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4560C" w14:textId="2F47D890" w:rsidR="00B66202" w:rsidRPr="00BE67E2" w:rsidRDefault="00B66202" w:rsidP="00BE67E2">
      <w:pPr>
        <w:jc w:val="center"/>
        <w:rPr>
          <w:sz w:val="44"/>
          <w:szCs w:val="44"/>
        </w:rPr>
      </w:pPr>
      <w:r w:rsidRPr="00BE67E2">
        <w:rPr>
          <w:shadow/>
          <w:sz w:val="44"/>
          <w:szCs w:val="44"/>
          <w:highlight w:val="cyan"/>
        </w:rPr>
        <w:t xml:space="preserve">Carleton University, Computer </w:t>
      </w:r>
      <w:r w:rsidR="00C22E6D">
        <w:rPr>
          <w:shadow/>
          <w:sz w:val="44"/>
          <w:szCs w:val="44"/>
          <w:highlight w:val="cyan"/>
        </w:rPr>
        <w:t>Science</w:t>
      </w:r>
      <w:r w:rsidR="00BE67E2" w:rsidRPr="00BE67E2">
        <w:rPr>
          <w:shadow/>
          <w:sz w:val="44"/>
          <w:szCs w:val="44"/>
          <w:highlight w:val="cyan"/>
        </w:rPr>
        <w:t>, Winter 202</w:t>
      </w:r>
      <w:r w:rsidR="00C22E6D" w:rsidRPr="00A571DD">
        <w:rPr>
          <w:shadow/>
          <w:sz w:val="44"/>
          <w:szCs w:val="44"/>
          <w:highlight w:val="cyan"/>
        </w:rPr>
        <w:t>5</w:t>
      </w:r>
    </w:p>
    <w:p w14:paraId="1885B3A6" w14:textId="7B4B092D" w:rsidR="00B66202" w:rsidRPr="00BE67E2" w:rsidRDefault="006D785C">
      <w:pPr>
        <w:jc w:val="center"/>
        <w:rPr>
          <w:sz w:val="36"/>
          <w:szCs w:val="36"/>
        </w:rPr>
      </w:pPr>
      <w:r w:rsidRPr="00BE67E2">
        <w:rPr>
          <w:b/>
          <w:sz w:val="36"/>
          <w:szCs w:val="36"/>
          <w:highlight w:val="cyan"/>
        </w:rPr>
        <w:t xml:space="preserve">Comp </w:t>
      </w:r>
      <w:r w:rsidR="00B66202" w:rsidRPr="00BE67E2">
        <w:rPr>
          <w:b/>
          <w:sz w:val="36"/>
          <w:szCs w:val="36"/>
          <w:highlight w:val="cyan"/>
        </w:rPr>
        <w:t>30</w:t>
      </w:r>
      <w:r w:rsidR="00076E1F" w:rsidRPr="00BE67E2">
        <w:rPr>
          <w:b/>
          <w:sz w:val="36"/>
          <w:szCs w:val="36"/>
          <w:highlight w:val="cyan"/>
        </w:rPr>
        <w:t>02</w:t>
      </w:r>
      <w:r w:rsidR="00B66202" w:rsidRPr="00BE67E2">
        <w:rPr>
          <w:b/>
          <w:sz w:val="36"/>
          <w:szCs w:val="36"/>
          <w:highlight w:val="cyan"/>
        </w:rPr>
        <w:t xml:space="preserve"> Compiler Construction</w:t>
      </w:r>
    </w:p>
    <w:p w14:paraId="5C499E01" w14:textId="77777777" w:rsidR="00B66202" w:rsidRDefault="00B66202"/>
    <w:p w14:paraId="4106E321" w14:textId="68636389" w:rsidR="00C14A5F" w:rsidRDefault="007E249C" w:rsidP="00C14A5F">
      <w:pPr>
        <w:jc w:val="left"/>
        <w:rPr>
          <w:rStyle w:val="Hyperlink"/>
          <w:sz w:val="21"/>
          <w:szCs w:val="21"/>
        </w:rPr>
      </w:pPr>
      <w:r w:rsidRPr="00461B3C">
        <w:rPr>
          <w:rFonts w:asciiTheme="majorBidi" w:hAnsiTheme="majorBidi" w:cstheme="majorBidi"/>
          <w:b/>
          <w:highlight w:val="yellow"/>
        </w:rPr>
        <w:t>Lectures/</w:t>
      </w:r>
      <w:r w:rsidRPr="00461B3C">
        <w:rPr>
          <w:rFonts w:asciiTheme="majorBidi" w:hAnsiTheme="majorBidi" w:cstheme="majorBidi"/>
          <w:b/>
          <w:bCs/>
          <w:highlight w:val="yellow"/>
        </w:rPr>
        <w:t>Instructor</w:t>
      </w:r>
      <w:r w:rsidRPr="00461B3C">
        <w:rPr>
          <w:rFonts w:asciiTheme="majorBidi" w:hAnsiTheme="majorBidi" w:cstheme="majorBidi"/>
          <w:b/>
          <w:bCs/>
          <w:szCs w:val="24"/>
          <w:highlight w:val="yellow"/>
        </w:rPr>
        <w:t>:</w:t>
      </w:r>
      <w:r w:rsidRPr="00461B3C">
        <w:rPr>
          <w:rFonts w:asciiTheme="majorBidi" w:hAnsiTheme="majorBidi" w:cstheme="majorBidi"/>
          <w:b/>
          <w:bCs/>
          <w:szCs w:val="24"/>
        </w:rPr>
        <w:t xml:space="preserve"> </w:t>
      </w:r>
      <w:r w:rsidR="00461B3C" w:rsidRPr="00461B3C">
        <w:rPr>
          <w:rFonts w:asciiTheme="majorBidi" w:hAnsiTheme="majorBidi" w:cstheme="majorBidi"/>
          <w:color w:val="222222"/>
          <w:lang w:eastAsia="en-CA"/>
        </w:rPr>
        <w:t>Monday</w:t>
      </w:r>
      <w:r w:rsidRPr="00461B3C">
        <w:rPr>
          <w:rFonts w:asciiTheme="majorBidi" w:hAnsiTheme="majorBidi" w:cstheme="majorBidi"/>
          <w:color w:val="222222"/>
          <w:lang w:eastAsia="en-CA"/>
        </w:rPr>
        <w:t xml:space="preserve"> 6-9pm, </w:t>
      </w:r>
      <w:r w:rsidRPr="00461B3C">
        <w:rPr>
          <w:rFonts w:asciiTheme="majorBidi" w:hAnsiTheme="majorBidi" w:cstheme="majorBidi"/>
          <w:b/>
        </w:rPr>
        <w:t>W.R. Lalonde</w:t>
      </w:r>
      <w:r w:rsidR="00EE0245" w:rsidRPr="00461B3C">
        <w:rPr>
          <w:rFonts w:asciiTheme="majorBidi" w:hAnsiTheme="majorBidi" w:cstheme="majorBidi"/>
          <w:bCs/>
        </w:rPr>
        <w:t>,</w:t>
      </w:r>
      <w:r w:rsidR="009C19B5" w:rsidRPr="00461B3C">
        <w:rPr>
          <w:rFonts w:asciiTheme="majorBidi" w:hAnsiTheme="majorBidi" w:cstheme="majorBidi"/>
          <w:b/>
        </w:rPr>
        <w:t xml:space="preserve"> </w:t>
      </w:r>
      <w:r w:rsidR="00C14A5F" w:rsidRPr="00461B3C">
        <w:t xml:space="preserve"> </w:t>
      </w:r>
      <w:hyperlink r:id="rId8" w:history="1">
        <w:r w:rsidR="00C14A5F" w:rsidRPr="00461B3C">
          <w:rPr>
            <w:rStyle w:val="Hyperlink"/>
            <w:sz w:val="21"/>
            <w:szCs w:val="21"/>
          </w:rPr>
          <w:t>wilf.lalonde@gmail.com</w:t>
        </w:r>
      </w:hyperlink>
    </w:p>
    <w:p w14:paraId="5F7595E9" w14:textId="77777777" w:rsidR="00F252B4" w:rsidRPr="000102BC" w:rsidRDefault="00F252B4" w:rsidP="00F252B4">
      <w:pPr>
        <w:jc w:val="left"/>
        <w:rPr>
          <w:rStyle w:val="Hyperlink"/>
          <w:sz w:val="21"/>
          <w:szCs w:val="21"/>
          <w:highlight w:val="yellow"/>
          <w:lang w:val="en-CA"/>
        </w:rPr>
      </w:pPr>
    </w:p>
    <w:p w14:paraId="3693CEE9" w14:textId="782BC9CF" w:rsidR="00F252B4" w:rsidRPr="00461B3C" w:rsidRDefault="00F252B4" w:rsidP="00F252B4">
      <w:pPr>
        <w:jc w:val="left"/>
        <w:rPr>
          <w:rFonts w:asciiTheme="majorBidi" w:hAnsiTheme="majorBidi" w:cstheme="majorBidi"/>
          <w:b/>
        </w:rPr>
      </w:pPr>
      <w:r w:rsidRPr="00076EB2">
        <w:rPr>
          <w:b/>
          <w:bCs/>
          <w:color w:val="000000"/>
          <w:szCs w:val="24"/>
          <w:highlight w:val="yellow"/>
          <w:shd w:val="clear" w:color="auto" w:fill="F8F8F8"/>
        </w:rPr>
        <w:t>Room location:</w:t>
      </w:r>
      <w:r w:rsidRPr="000102BC">
        <w:rPr>
          <w:color w:val="000000"/>
          <w:sz w:val="27"/>
          <w:szCs w:val="27"/>
          <w:shd w:val="clear" w:color="auto" w:fill="F8F8F8"/>
        </w:rPr>
        <w:t xml:space="preserve"> </w:t>
      </w:r>
      <w:r>
        <w:rPr>
          <w:i/>
          <w:iCs/>
          <w:color w:val="000000"/>
          <w:sz w:val="27"/>
          <w:szCs w:val="27"/>
          <w:shd w:val="clear" w:color="auto" w:fill="F8F8F8"/>
        </w:rPr>
        <w:t>log in to Carleton Central.</w:t>
      </w:r>
    </w:p>
    <w:p w14:paraId="7C35587E" w14:textId="77777777" w:rsidR="00E758A0" w:rsidRPr="00461B3C" w:rsidRDefault="00E758A0" w:rsidP="00C14A5F">
      <w:pPr>
        <w:rPr>
          <w:rFonts w:asciiTheme="majorBidi" w:hAnsiTheme="majorBidi" w:cstheme="majorBidi"/>
          <w:b/>
          <w:highlight w:val="yellow"/>
        </w:rPr>
      </w:pPr>
    </w:p>
    <w:p w14:paraId="40443EDB" w14:textId="085C4943" w:rsidR="00C14A5F" w:rsidRDefault="00C14A5F" w:rsidP="00C14A5F">
      <w:pPr>
        <w:rPr>
          <w:rFonts w:asciiTheme="majorBidi" w:hAnsiTheme="majorBidi" w:cstheme="majorBidi"/>
          <w:b/>
          <w:bCs/>
          <w:color w:val="222222"/>
          <w:lang w:eastAsia="en-CA"/>
        </w:rPr>
      </w:pPr>
      <w:r w:rsidRPr="006A3C1A">
        <w:rPr>
          <w:rFonts w:asciiTheme="majorBidi" w:hAnsiTheme="majorBidi" w:cstheme="majorBidi"/>
          <w:b/>
          <w:highlight w:val="yellow"/>
        </w:rPr>
        <w:t>Weekly Assignments</w:t>
      </w:r>
      <w:r w:rsidRPr="006A3C1A">
        <w:rPr>
          <w:rFonts w:asciiTheme="majorBidi" w:hAnsiTheme="majorBidi" w:cstheme="majorBidi"/>
          <w:highlight w:val="yellow"/>
        </w:rPr>
        <w:t>:</w:t>
      </w:r>
      <w:r w:rsidRPr="003B09B3">
        <w:rPr>
          <w:rFonts w:asciiTheme="majorBidi" w:hAnsiTheme="majorBidi" w:cstheme="majorBidi"/>
        </w:rPr>
        <w:t xml:space="preserve"> </w:t>
      </w:r>
      <w:r w:rsidRPr="003B09B3">
        <w:rPr>
          <w:rFonts w:asciiTheme="majorBidi" w:hAnsiTheme="majorBidi" w:cstheme="majorBidi"/>
          <w:color w:val="222222"/>
          <w:lang w:eastAsia="en-CA"/>
        </w:rPr>
        <w:t xml:space="preserve">Due </w:t>
      </w:r>
      <w:r w:rsidR="00B73AD9">
        <w:rPr>
          <w:rFonts w:asciiTheme="majorBidi" w:hAnsiTheme="majorBidi" w:cstheme="majorBidi"/>
          <w:color w:val="222222"/>
          <w:lang w:eastAsia="en-CA"/>
        </w:rPr>
        <w:t>Sunday</w:t>
      </w:r>
      <w:r w:rsidRPr="003B09B3">
        <w:rPr>
          <w:rFonts w:asciiTheme="majorBidi" w:hAnsiTheme="majorBidi" w:cstheme="majorBidi"/>
          <w:color w:val="222222"/>
          <w:lang w:eastAsia="en-CA"/>
        </w:rPr>
        <w:t xml:space="preserve"> </w:t>
      </w:r>
      <w:r w:rsidR="00E758A0">
        <w:rPr>
          <w:rFonts w:asciiTheme="majorBidi" w:hAnsiTheme="majorBidi" w:cstheme="majorBidi"/>
          <w:color w:val="222222"/>
          <w:lang w:eastAsia="en-CA"/>
        </w:rPr>
        <w:t xml:space="preserve">in Brightspace </w:t>
      </w:r>
      <w:r w:rsidRPr="003B09B3">
        <w:rPr>
          <w:rFonts w:asciiTheme="majorBidi" w:hAnsiTheme="majorBidi" w:cstheme="majorBidi"/>
          <w:color w:val="222222"/>
          <w:lang w:eastAsia="en-CA"/>
        </w:rPr>
        <w:t>at Midnight</w:t>
      </w:r>
      <w:r>
        <w:rPr>
          <w:rFonts w:asciiTheme="majorBidi" w:hAnsiTheme="majorBidi" w:cstheme="majorBidi"/>
          <w:color w:val="222222"/>
          <w:lang w:eastAsia="en-CA"/>
        </w:rPr>
        <w:t xml:space="preserve"> (for assignment provided the week before)</w:t>
      </w:r>
      <w:r w:rsidRPr="00C14A5F">
        <w:rPr>
          <w:rFonts w:asciiTheme="majorBidi" w:hAnsiTheme="majorBidi" w:cstheme="majorBidi"/>
          <w:b/>
          <w:bCs/>
          <w:color w:val="222222"/>
          <w:lang w:eastAsia="en-CA"/>
        </w:rPr>
        <w:t>.</w:t>
      </w:r>
    </w:p>
    <w:p w14:paraId="5EB86D9C" w14:textId="77777777" w:rsidR="005F29BF" w:rsidRDefault="005F29BF" w:rsidP="00C14A5F">
      <w:pPr>
        <w:rPr>
          <w:rFonts w:asciiTheme="majorBidi" w:hAnsiTheme="majorBidi" w:cstheme="majorBidi"/>
          <w:b/>
          <w:bCs/>
          <w:color w:val="222222"/>
          <w:lang w:eastAsia="en-CA"/>
        </w:rPr>
      </w:pPr>
    </w:p>
    <w:p w14:paraId="3650CA8B" w14:textId="07A0D041" w:rsidR="005F29BF" w:rsidRPr="005F29BF" w:rsidRDefault="005F29BF" w:rsidP="00C14A5F">
      <w:pPr>
        <w:rPr>
          <w:rFonts w:asciiTheme="majorBidi" w:hAnsiTheme="majorBidi" w:cstheme="majorBidi"/>
          <w:b/>
          <w:bCs/>
          <w:color w:val="222222"/>
          <w:lang w:val="nb-NO" w:eastAsia="en-CA"/>
        </w:rPr>
      </w:pPr>
      <w:r w:rsidRPr="00076EB2">
        <w:rPr>
          <w:rFonts w:asciiTheme="majorBidi" w:hAnsiTheme="majorBidi" w:cstheme="majorBidi"/>
          <w:b/>
          <w:bCs/>
          <w:color w:val="222222"/>
          <w:highlight w:val="yellow"/>
          <w:lang w:val="nb-NO" w:eastAsia="en-CA"/>
        </w:rPr>
        <w:t>TAs:</w:t>
      </w:r>
      <w:r w:rsidRPr="005F29BF">
        <w:rPr>
          <w:rFonts w:asciiTheme="majorBidi" w:hAnsiTheme="majorBidi" w:cstheme="majorBidi"/>
          <w:b/>
          <w:bCs/>
          <w:color w:val="222222"/>
          <w:lang w:val="nb-NO" w:eastAsia="en-CA"/>
        </w:rPr>
        <w:t xml:space="preserve"> Luke Graham </w:t>
      </w:r>
      <w:proofErr w:type="spellStart"/>
      <w:r w:rsidRPr="005F29BF">
        <w:rPr>
          <w:rFonts w:asciiTheme="majorBidi" w:hAnsiTheme="majorBidi" w:cstheme="majorBidi"/>
          <w:b/>
          <w:bCs/>
          <w:color w:val="222222"/>
          <w:lang w:val="nb-NO" w:eastAsia="en-CA"/>
        </w:rPr>
        <w:t>Landry</w:t>
      </w:r>
      <w:proofErr w:type="spellEnd"/>
      <w:r w:rsidRPr="005F29BF">
        <w:rPr>
          <w:rFonts w:asciiTheme="majorBidi" w:hAnsiTheme="majorBidi" w:cstheme="majorBidi"/>
          <w:b/>
          <w:bCs/>
          <w:color w:val="222222"/>
          <w:lang w:val="nb-NO" w:eastAsia="en-CA"/>
        </w:rPr>
        <w:t>, Felip</w:t>
      </w:r>
      <w:r>
        <w:rPr>
          <w:rFonts w:asciiTheme="majorBidi" w:hAnsiTheme="majorBidi" w:cstheme="majorBidi"/>
          <w:b/>
          <w:bCs/>
          <w:color w:val="222222"/>
          <w:lang w:val="nb-NO" w:eastAsia="en-CA"/>
        </w:rPr>
        <w:t xml:space="preserve">e </w:t>
      </w:r>
      <w:proofErr w:type="spellStart"/>
      <w:r>
        <w:rPr>
          <w:rFonts w:asciiTheme="majorBidi" w:hAnsiTheme="majorBidi" w:cstheme="majorBidi"/>
          <w:b/>
          <w:bCs/>
          <w:color w:val="222222"/>
          <w:lang w:val="nb-NO" w:eastAsia="en-CA"/>
        </w:rPr>
        <w:t>Azua</w:t>
      </w:r>
      <w:proofErr w:type="spellEnd"/>
    </w:p>
    <w:p w14:paraId="45393701" w14:textId="77777777" w:rsidR="00E758A0" w:rsidRPr="005F29BF" w:rsidRDefault="00E758A0" w:rsidP="00C14A5F">
      <w:pPr>
        <w:jc w:val="left"/>
        <w:rPr>
          <w:rFonts w:asciiTheme="majorBidi" w:hAnsiTheme="majorBidi" w:cstheme="majorBidi"/>
          <w:b/>
          <w:bCs/>
          <w:color w:val="222222"/>
          <w:highlight w:val="yellow"/>
          <w:lang w:val="nb-NO" w:eastAsia="en-CA"/>
        </w:rPr>
      </w:pPr>
    </w:p>
    <w:p w14:paraId="56C089A3" w14:textId="6545E398" w:rsidR="00C14A5F" w:rsidRDefault="00C14A5F" w:rsidP="00C14A5F">
      <w:pPr>
        <w:jc w:val="left"/>
        <w:rPr>
          <w:rFonts w:ascii="Times New Roman" w:hAnsi="Times New Roman"/>
          <w:lang w:val="en-CA" w:eastAsia="zh-CN"/>
        </w:rPr>
      </w:pPr>
      <w:r w:rsidRPr="00C14A5F">
        <w:rPr>
          <w:rFonts w:asciiTheme="majorBidi" w:hAnsiTheme="majorBidi" w:cstheme="majorBidi"/>
          <w:b/>
          <w:bCs/>
          <w:color w:val="222222"/>
          <w:highlight w:val="yellow"/>
          <w:lang w:eastAsia="en-CA"/>
        </w:rPr>
        <w:t>Course calendar description</w:t>
      </w:r>
      <w:r w:rsidRPr="00C14A5F">
        <w:rPr>
          <w:rFonts w:asciiTheme="majorBidi" w:hAnsiTheme="majorBidi" w:cstheme="majorBidi"/>
          <w:color w:val="222222"/>
          <w:highlight w:val="yellow"/>
          <w:lang w:eastAsia="en-CA"/>
        </w:rPr>
        <w:t>:</w:t>
      </w:r>
      <w:r>
        <w:rPr>
          <w:rFonts w:asciiTheme="majorBidi" w:hAnsiTheme="majorBidi" w:cstheme="majorBidi"/>
          <w:color w:val="222222"/>
          <w:lang w:eastAsia="en-CA"/>
        </w:rPr>
        <w:t xml:space="preserve"> </w:t>
      </w:r>
      <w:r>
        <w:rPr>
          <w:rStyle w:val="courseblocktitle"/>
          <w:rFonts w:ascii="Gotham Narrow SSm B" w:hAnsi="Gotham Narrow SSm B"/>
          <w:b/>
          <w:bCs/>
          <w:color w:val="616161"/>
          <w:sz w:val="23"/>
          <w:szCs w:val="23"/>
          <w:bdr w:val="none" w:sz="0" w:space="0" w:color="auto" w:frame="1"/>
          <w:shd w:val="clear" w:color="auto" w:fill="FFFFFF"/>
        </w:rPr>
        <w:t>Compiler Construction</w:t>
      </w:r>
      <w:r>
        <w:rPr>
          <w:rFonts w:ascii="Gotham Narrow SSm B" w:hAnsi="Gotham Narrow SSm B"/>
          <w:color w:val="616161"/>
          <w:sz w:val="23"/>
          <w:szCs w:val="23"/>
        </w:rPr>
        <w:t xml:space="preserve"> </w:t>
      </w:r>
      <w:r>
        <w:rPr>
          <w:rFonts w:ascii="Gotham Narrow SSm B" w:hAnsi="Gotham Narrow SSm B"/>
          <w:color w:val="616161"/>
          <w:sz w:val="23"/>
          <w:szCs w:val="23"/>
          <w:shd w:val="clear" w:color="auto" w:fill="FFFFFF"/>
        </w:rPr>
        <w:t>The structure, organization and design of the phases of a compiler are considered: lexical translators, syntactical translators, scope handlers, type checkers, code generators and optimizers. Components of a compiler will be implemented.</w:t>
      </w:r>
    </w:p>
    <w:p w14:paraId="336D113A" w14:textId="29A3A22E" w:rsidR="00C14A5F" w:rsidRDefault="00C14A5F" w:rsidP="00C14A5F">
      <w:pPr>
        <w:shd w:val="clear" w:color="auto" w:fill="FFFFFF"/>
        <w:textAlignment w:val="baseline"/>
        <w:rPr>
          <w:rFonts w:ascii="Gotham Narrow SSm B" w:hAnsi="Gotham Narrow SSm B"/>
          <w:color w:val="616161"/>
          <w:sz w:val="23"/>
          <w:szCs w:val="23"/>
        </w:rPr>
      </w:pPr>
      <w:r w:rsidRPr="00C14A5F">
        <w:rPr>
          <w:rFonts w:ascii="Gotham Narrow SSm B" w:hAnsi="Gotham Narrow SSm B"/>
          <w:b/>
          <w:bCs/>
          <w:color w:val="616161"/>
          <w:sz w:val="23"/>
          <w:szCs w:val="23"/>
          <w:highlight w:val="yellow"/>
        </w:rPr>
        <w:t>Prerequisite(s)</w:t>
      </w:r>
      <w:r w:rsidRPr="00C14A5F">
        <w:rPr>
          <w:rFonts w:ascii="Gotham Narrow SSm B" w:hAnsi="Gotham Narrow SSm B"/>
          <w:color w:val="616161"/>
          <w:sz w:val="23"/>
          <w:szCs w:val="23"/>
          <w:highlight w:val="yellow"/>
        </w:rPr>
        <w:t>:</w:t>
      </w:r>
      <w:r>
        <w:rPr>
          <w:rFonts w:ascii="Gotham Narrow SSm B" w:hAnsi="Gotham Narrow SSm B"/>
          <w:color w:val="616161"/>
          <w:sz w:val="23"/>
          <w:szCs w:val="23"/>
        </w:rPr>
        <w:t xml:space="preserve"> COMP 2402 </w:t>
      </w:r>
    </w:p>
    <w:p w14:paraId="3F7A6F6A" w14:textId="77777777" w:rsidR="00E758A0" w:rsidRDefault="00E758A0" w:rsidP="00C14A5F">
      <w:pPr>
        <w:rPr>
          <w:b/>
          <w:highlight w:val="yellow"/>
        </w:rPr>
      </w:pPr>
    </w:p>
    <w:p w14:paraId="476BCFA6" w14:textId="33516352" w:rsidR="00C14A5F" w:rsidRDefault="00C14A5F" w:rsidP="00C14A5F">
      <w:r w:rsidRPr="00C14A5F">
        <w:rPr>
          <w:b/>
          <w:highlight w:val="yellow"/>
        </w:rPr>
        <w:t>Course Goals</w:t>
      </w:r>
      <w:r w:rsidRPr="00C14A5F">
        <w:rPr>
          <w:highlight w:val="yellow"/>
        </w:rPr>
        <w:t>:</w:t>
      </w:r>
      <w:r>
        <w:t xml:space="preserve"> To develop the tools needed to write a compiler for a simple language and to write a compiler using those tools.</w:t>
      </w:r>
      <w:r w:rsidR="00B73AD9">
        <w:t xml:space="preserve"> Most assignments make use of table driven scanners and parsers.</w:t>
      </w:r>
    </w:p>
    <w:p w14:paraId="40A17CD6" w14:textId="6B343BED" w:rsidR="00D431D6" w:rsidRPr="00411519" w:rsidRDefault="00D431D6" w:rsidP="00D431D6">
      <w:pPr>
        <w:spacing w:before="240"/>
        <w:ind w:right="-630"/>
        <w:jc w:val="left"/>
        <w:rPr>
          <w:rFonts w:ascii="Times New Roman" w:hAnsi="Times New Roman"/>
          <w:szCs w:val="24"/>
        </w:rPr>
      </w:pPr>
      <w:r w:rsidRPr="00D431D6">
        <w:rPr>
          <w:rFonts w:ascii="Times New Roman" w:hAnsi="Times New Roman"/>
          <w:b/>
          <w:color w:val="000000"/>
          <w:highlight w:val="yellow"/>
        </w:rPr>
        <w:t xml:space="preserve">Help </w:t>
      </w:r>
      <w:r w:rsidR="00E758A0">
        <w:rPr>
          <w:rFonts w:ascii="Times New Roman" w:hAnsi="Times New Roman"/>
          <w:b/>
          <w:color w:val="000000"/>
          <w:highlight w:val="yellow"/>
        </w:rPr>
        <w:t>Labs</w:t>
      </w:r>
      <w:r w:rsidRPr="00D431D6">
        <w:rPr>
          <w:rFonts w:ascii="Times New Roman" w:hAnsi="Times New Roman"/>
          <w:b/>
          <w:color w:val="000000"/>
          <w:highlight w:val="yellow"/>
        </w:rPr>
        <w:t xml:space="preserve"> (voluntary but recommended):</w:t>
      </w:r>
      <w:r>
        <w:rPr>
          <w:rFonts w:ascii="Times New Roman" w:hAnsi="Times New Roman"/>
          <w:b/>
          <w:color w:val="000000"/>
        </w:rPr>
        <w:t xml:space="preserve"> </w:t>
      </w:r>
      <w:r w:rsidRPr="00D26010">
        <w:rPr>
          <w:rFonts w:ascii="Times New Roman" w:hAnsi="Times New Roman"/>
          <w:b/>
          <w:bCs/>
          <w:color w:val="000000"/>
          <w:szCs w:val="24"/>
        </w:rPr>
        <w:t>Sat</w:t>
      </w:r>
      <w:r w:rsidRPr="00411519">
        <w:rPr>
          <w:rFonts w:ascii="Times New Roman" w:hAnsi="Times New Roman"/>
          <w:color w:val="000000"/>
          <w:szCs w:val="24"/>
        </w:rPr>
        <w:t xml:space="preserve"> 9am (</w:t>
      </w:r>
      <w:r>
        <w:rPr>
          <w:rFonts w:ascii="Times New Roman" w:hAnsi="Times New Roman"/>
          <w:color w:val="000000"/>
          <w:szCs w:val="24"/>
        </w:rPr>
        <w:t>4</w:t>
      </w:r>
      <w:r w:rsidRPr="00341C6A">
        <w:rPr>
          <w:rFonts w:ascii="Times New Roman" w:hAnsi="Times New Roman"/>
          <w:color w:val="000000"/>
          <w:szCs w:val="24"/>
          <w:vertAlign w:val="superscript"/>
        </w:rPr>
        <w:t>th</w:t>
      </w:r>
      <w:r>
        <w:rPr>
          <w:rFonts w:ascii="Times New Roman" w:hAnsi="Times New Roman"/>
          <w:color w:val="000000"/>
          <w:szCs w:val="24"/>
        </w:rPr>
        <w:t xml:space="preserve"> year labs</w:t>
      </w:r>
      <w:r w:rsidR="0070278A">
        <w:rPr>
          <w:rFonts w:ascii="Times New Roman" w:hAnsi="Times New Roman"/>
          <w:color w:val="000000"/>
          <w:szCs w:val="24"/>
        </w:rPr>
        <w:t xml:space="preserve"> 4155</w:t>
      </w:r>
      <w:r>
        <w:rPr>
          <w:rFonts w:ascii="Times New Roman" w:hAnsi="Times New Roman"/>
          <w:color w:val="000000"/>
          <w:szCs w:val="24"/>
        </w:rPr>
        <w:t xml:space="preserve">, </w:t>
      </w:r>
      <w:r w:rsidRPr="00411519">
        <w:rPr>
          <w:rFonts w:ascii="Times New Roman" w:hAnsi="Times New Roman"/>
          <w:color w:val="000000"/>
          <w:szCs w:val="24"/>
        </w:rPr>
        <w:t>as long as you want)</w:t>
      </w:r>
      <w:r>
        <w:rPr>
          <w:rFonts w:ascii="Times New Roman" w:hAnsi="Times New Roman"/>
          <w:color w:val="000000"/>
          <w:szCs w:val="24"/>
        </w:rPr>
        <w:t>. The idea is to work on the actual assignments with help from me and other students in the course. If there is demand, we can schedule additional weekday labs.</w:t>
      </w:r>
      <w:r w:rsidR="00B73AD9">
        <w:rPr>
          <w:rFonts w:ascii="Times New Roman" w:hAnsi="Times New Roman"/>
          <w:color w:val="000000"/>
          <w:szCs w:val="24"/>
        </w:rPr>
        <w:br/>
      </w:r>
      <w:r w:rsidR="00B73AD9">
        <w:rPr>
          <w:rFonts w:ascii="Times New Roman" w:hAnsi="Times New Roman"/>
          <w:color w:val="000000"/>
          <w:szCs w:val="24"/>
        </w:rPr>
        <w:tab/>
      </w:r>
      <w:r w:rsidR="00B73AD9">
        <w:rPr>
          <w:rFonts w:ascii="Times New Roman" w:hAnsi="Times New Roman"/>
          <w:color w:val="000000"/>
          <w:szCs w:val="24"/>
        </w:rPr>
        <w:br/>
      </w:r>
      <w:r w:rsidR="00B73AD9" w:rsidRPr="00C22E6D">
        <w:rPr>
          <w:rFonts w:ascii="Times New Roman" w:hAnsi="Times New Roman"/>
          <w:color w:val="000000"/>
          <w:szCs w:val="24"/>
          <w:highlight w:val="green"/>
        </w:rPr>
        <w:t>Basic Idea</w:t>
      </w:r>
      <w:r w:rsidR="00B73AD9">
        <w:rPr>
          <w:rFonts w:ascii="Times New Roman" w:hAnsi="Times New Roman"/>
          <w:color w:val="000000"/>
          <w:szCs w:val="24"/>
        </w:rPr>
        <w:t xml:space="preserve">: Classes on Monday, Tuesday to Friday you work on your own, Saturday (you get help from myself and TAs in an optional lab where we finish the assignment); we can help you ascertain whether your work is correct. </w:t>
      </w:r>
      <w:r w:rsidR="00B73AD9" w:rsidRPr="00C22E6D">
        <w:rPr>
          <w:rFonts w:ascii="Times New Roman" w:hAnsi="Times New Roman"/>
          <w:color w:val="000000"/>
          <w:szCs w:val="24"/>
          <w:highlight w:val="magenta"/>
        </w:rPr>
        <w:t>The expectation is that the lab (because we can help) is the only time you should need to work on the assignments</w:t>
      </w:r>
      <w:r w:rsidR="00B73AD9">
        <w:rPr>
          <w:rFonts w:ascii="Times New Roman" w:hAnsi="Times New Roman"/>
          <w:color w:val="000000"/>
          <w:szCs w:val="24"/>
        </w:rPr>
        <w:t>.</w:t>
      </w:r>
    </w:p>
    <w:p w14:paraId="1B8B3B3A" w14:textId="77777777" w:rsidR="00C14A5F" w:rsidRDefault="00C14A5F" w:rsidP="00C14A5F">
      <w:pPr>
        <w:shd w:val="clear" w:color="auto" w:fill="FFFFFF"/>
        <w:textAlignment w:val="baseline"/>
        <w:rPr>
          <w:rFonts w:ascii="Gotham Narrow SSm B" w:hAnsi="Gotham Narrow SSm B"/>
          <w:color w:val="616161"/>
          <w:sz w:val="23"/>
          <w:szCs w:val="23"/>
        </w:rPr>
      </w:pPr>
    </w:p>
    <w:p w14:paraId="1EDDBAA7" w14:textId="5FBE572C" w:rsidR="00C14A5F" w:rsidRDefault="00C14A5F" w:rsidP="00C14A5F">
      <w:pPr>
        <w:rPr>
          <w:rFonts w:asciiTheme="majorBidi" w:hAnsiTheme="majorBidi" w:cstheme="majorBidi"/>
          <w:bCs/>
        </w:rPr>
      </w:pPr>
      <w:r w:rsidRPr="006A3C1A">
        <w:rPr>
          <w:rFonts w:asciiTheme="majorBidi" w:hAnsiTheme="majorBidi" w:cstheme="majorBidi"/>
          <w:b/>
          <w:highlight w:val="yellow"/>
        </w:rPr>
        <w:t>Course Work</w:t>
      </w:r>
      <w:r w:rsidRPr="006A3C1A">
        <w:rPr>
          <w:rFonts w:asciiTheme="majorBidi" w:hAnsiTheme="majorBidi" w:cstheme="majorBidi"/>
          <w:highlight w:val="yellow"/>
        </w:rPr>
        <w:t>:</w:t>
      </w:r>
      <w:r w:rsidRPr="003B09B3">
        <w:rPr>
          <w:rFonts w:asciiTheme="majorBidi" w:hAnsiTheme="majorBidi" w:cstheme="majorBidi"/>
        </w:rPr>
        <w:t xml:space="preserve"> </w:t>
      </w:r>
      <w:r w:rsidRPr="003B09B3">
        <w:rPr>
          <w:rFonts w:asciiTheme="majorBidi" w:hAnsiTheme="majorBidi" w:cstheme="majorBidi"/>
          <w:bCs/>
        </w:rPr>
        <w:t>weekly assignment</w:t>
      </w:r>
      <w:r w:rsidR="00D431D6">
        <w:rPr>
          <w:rFonts w:asciiTheme="majorBidi" w:hAnsiTheme="majorBidi" w:cstheme="majorBidi"/>
          <w:bCs/>
        </w:rPr>
        <w:t xml:space="preserve"> </w:t>
      </w:r>
      <w:r w:rsidR="000547B0">
        <w:rPr>
          <w:rFonts w:asciiTheme="majorBidi" w:hAnsiTheme="majorBidi" w:cstheme="majorBidi"/>
          <w:bCs/>
        </w:rPr>
        <w:t>must be handed in on time typically in the range 20 to 30 marks depending on the degree of difficulty</w:t>
      </w:r>
      <w:r w:rsidR="004C15E4">
        <w:rPr>
          <w:rFonts w:asciiTheme="majorBidi" w:hAnsiTheme="majorBidi" w:cstheme="majorBidi"/>
          <w:bCs/>
        </w:rPr>
        <w:t xml:space="preserve">. When portions of the assignment are incorrect or missing, assignments that follow will need the missing work provided in order for the follow-up assignment to be able to work </w:t>
      </w:r>
      <w:r w:rsidR="00D431D6">
        <w:rPr>
          <w:rFonts w:asciiTheme="majorBidi" w:hAnsiTheme="majorBidi" w:cstheme="majorBidi"/>
          <w:bCs/>
        </w:rPr>
        <w:t>(</w:t>
      </w:r>
      <w:r w:rsidR="00E758A0">
        <w:rPr>
          <w:rFonts w:asciiTheme="majorBidi" w:hAnsiTheme="majorBidi" w:cstheme="majorBidi"/>
          <w:bCs/>
        </w:rPr>
        <w:t>marks not given back when fixed after the due date). No tests and no exam.</w:t>
      </w:r>
    </w:p>
    <w:p w14:paraId="7CF4978C" w14:textId="77777777" w:rsidR="00E758A0" w:rsidRDefault="00E758A0" w:rsidP="00C14A5F">
      <w:pPr>
        <w:rPr>
          <w:rFonts w:asciiTheme="majorBidi" w:hAnsiTheme="majorBidi" w:cstheme="majorBidi"/>
          <w:bCs/>
        </w:rPr>
      </w:pPr>
    </w:p>
    <w:p w14:paraId="56D93C0B" w14:textId="77DB529D" w:rsidR="00E758A0" w:rsidRPr="003B09B3" w:rsidRDefault="00E758A0" w:rsidP="00C14A5F">
      <w:pPr>
        <w:rPr>
          <w:rFonts w:asciiTheme="majorBidi" w:hAnsiTheme="majorBidi" w:cstheme="majorBidi"/>
          <w:bCs/>
        </w:rPr>
      </w:pPr>
      <w:r w:rsidRPr="00E758A0">
        <w:rPr>
          <w:rFonts w:asciiTheme="majorBidi" w:hAnsiTheme="majorBidi" w:cstheme="majorBidi"/>
          <w:bCs/>
          <w:highlight w:val="yellow"/>
        </w:rPr>
        <w:t>Programming language used:</w:t>
      </w:r>
      <w:r>
        <w:rPr>
          <w:rFonts w:asciiTheme="majorBidi" w:hAnsiTheme="majorBidi" w:cstheme="majorBidi"/>
          <w:bCs/>
        </w:rPr>
        <w:t xml:space="preserve"> </w:t>
      </w:r>
      <w:r w:rsidRPr="00E758A0">
        <w:rPr>
          <w:rFonts w:asciiTheme="majorBidi" w:hAnsiTheme="majorBidi" w:cstheme="majorBidi"/>
          <w:b/>
        </w:rPr>
        <w:t>Smalltalk</w:t>
      </w:r>
      <w:r>
        <w:rPr>
          <w:rFonts w:asciiTheme="majorBidi" w:hAnsiTheme="majorBidi" w:cstheme="majorBidi"/>
          <w:bCs/>
        </w:rPr>
        <w:t xml:space="preserve"> (recommended</w:t>
      </w:r>
      <w:r w:rsidR="00B73AD9">
        <w:rPr>
          <w:rFonts w:asciiTheme="majorBidi" w:hAnsiTheme="majorBidi" w:cstheme="majorBidi"/>
          <w:bCs/>
        </w:rPr>
        <w:t>; runs on Windows</w:t>
      </w:r>
      <w:r w:rsidR="000F6C91">
        <w:rPr>
          <w:rFonts w:asciiTheme="majorBidi" w:hAnsiTheme="majorBidi" w:cstheme="majorBidi"/>
          <w:bCs/>
        </w:rPr>
        <w:t xml:space="preserve"> only</w:t>
      </w:r>
      <w:r>
        <w:rPr>
          <w:rFonts w:asciiTheme="majorBidi" w:hAnsiTheme="majorBidi" w:cstheme="majorBidi"/>
          <w:bCs/>
        </w:rPr>
        <w:t xml:space="preserve">) or </w:t>
      </w:r>
      <w:r w:rsidRPr="00E758A0">
        <w:rPr>
          <w:rFonts w:asciiTheme="majorBidi" w:hAnsiTheme="majorBidi" w:cstheme="majorBidi"/>
          <w:b/>
        </w:rPr>
        <w:t>Swift</w:t>
      </w:r>
      <w:r>
        <w:rPr>
          <w:rFonts w:asciiTheme="majorBidi" w:hAnsiTheme="majorBidi" w:cstheme="majorBidi"/>
          <w:bCs/>
        </w:rPr>
        <w:t xml:space="preserve"> (not recommended because it is substantially more complex and more work</w:t>
      </w:r>
      <w:r w:rsidR="00B73AD9">
        <w:rPr>
          <w:rFonts w:asciiTheme="majorBidi" w:hAnsiTheme="majorBidi" w:cstheme="majorBidi"/>
          <w:bCs/>
        </w:rPr>
        <w:t>; runs on a Mac (first choice) or Unix (second choice</w:t>
      </w:r>
      <w:r>
        <w:rPr>
          <w:rFonts w:asciiTheme="majorBidi" w:hAnsiTheme="majorBidi" w:cstheme="majorBidi"/>
          <w:bCs/>
        </w:rPr>
        <w:t>)</w:t>
      </w:r>
      <w:r w:rsidR="00B73AD9">
        <w:rPr>
          <w:rFonts w:asciiTheme="majorBidi" w:hAnsiTheme="majorBidi" w:cstheme="majorBidi"/>
          <w:bCs/>
        </w:rPr>
        <w:t>)</w:t>
      </w:r>
      <w:r>
        <w:rPr>
          <w:rFonts w:asciiTheme="majorBidi" w:hAnsiTheme="majorBidi" w:cstheme="majorBidi"/>
          <w:bCs/>
        </w:rPr>
        <w:t>.</w:t>
      </w:r>
    </w:p>
    <w:p w14:paraId="4A16EB13" w14:textId="77777777" w:rsidR="00406463" w:rsidRDefault="00406463" w:rsidP="00E758A0">
      <w:pPr>
        <w:pStyle w:val="Indented"/>
        <w:ind w:left="0" w:firstLine="0"/>
      </w:pPr>
    </w:p>
    <w:p w14:paraId="02289438" w14:textId="2F183D6F" w:rsidR="00B66202" w:rsidRDefault="00B66202" w:rsidP="009269E6">
      <w:pPr>
        <w:pStyle w:val="Indented"/>
        <w:ind w:left="2268" w:hanging="2268"/>
        <w:jc w:val="left"/>
        <w:rPr>
          <w:rFonts w:ascii="Times New Roman" w:hAnsi="Times New Roman"/>
        </w:rPr>
      </w:pPr>
      <w:r w:rsidRPr="00E758A0">
        <w:rPr>
          <w:b/>
          <w:highlight w:val="yellow"/>
        </w:rPr>
        <w:t>Notes</w:t>
      </w:r>
      <w:r>
        <w:t>:</w:t>
      </w:r>
      <w:r>
        <w:tab/>
      </w:r>
      <w:r w:rsidR="00ED1A5C">
        <w:t xml:space="preserve">Available through </w:t>
      </w:r>
      <w:proofErr w:type="spellStart"/>
      <w:r w:rsidR="00ED1A5C">
        <w:t>brightspace</w:t>
      </w:r>
      <w:proofErr w:type="spellEnd"/>
    </w:p>
    <w:p w14:paraId="6AD67F9F" w14:textId="77777777" w:rsidR="009269E6" w:rsidRDefault="009269E6" w:rsidP="009269E6">
      <w:pPr>
        <w:pStyle w:val="Indented"/>
        <w:ind w:left="2268" w:hanging="2268"/>
        <w:jc w:val="left"/>
        <w:rPr>
          <w:rFonts w:ascii="Times New Roman" w:hAnsi="Times New Roman"/>
        </w:rPr>
      </w:pPr>
    </w:p>
    <w:p w14:paraId="235D7BA0" w14:textId="4CF8942A" w:rsidR="00B66202" w:rsidRDefault="009269E6" w:rsidP="009269E6">
      <w:pPr>
        <w:pStyle w:val="Indented"/>
        <w:ind w:left="2268" w:hanging="2268"/>
      </w:pPr>
      <w:r w:rsidRPr="00E758A0">
        <w:rPr>
          <w:b/>
          <w:highlight w:val="yellow"/>
        </w:rPr>
        <w:t>Text</w:t>
      </w:r>
      <w:r w:rsidR="00E758A0" w:rsidRPr="00E758A0">
        <w:rPr>
          <w:b/>
          <w:highlight w:val="yellow"/>
        </w:rPr>
        <w:t>book</w:t>
      </w:r>
      <w:r w:rsidRPr="00E758A0">
        <w:rPr>
          <w:highlight w:val="yellow"/>
        </w:rPr>
        <w:t>:</w:t>
      </w:r>
      <w:r>
        <w:tab/>
        <w:t xml:space="preserve">None although you may reference any compiler book using </w:t>
      </w:r>
      <w:r w:rsidRPr="00E758A0">
        <w:rPr>
          <w:b/>
          <w:bCs/>
        </w:rPr>
        <w:t>LR(k) technology.</w:t>
      </w:r>
      <w:r>
        <w:t xml:space="preserve"> The course, however, deal</w:t>
      </w:r>
      <w:r w:rsidR="00BD6094">
        <w:t>s</w:t>
      </w:r>
      <w:r>
        <w:t xml:space="preserve"> with more advanced technology.</w:t>
      </w:r>
    </w:p>
    <w:p w14:paraId="1E9489A8" w14:textId="6C627179" w:rsidR="00406463" w:rsidRPr="0097404F" w:rsidRDefault="00406463" w:rsidP="00E758A0">
      <w:pPr>
        <w:pStyle w:val="Indented"/>
        <w:ind w:left="0" w:firstLine="0"/>
        <w:rPr>
          <w:rStyle w:val="Hyperlink"/>
          <w:rFonts w:cstheme="minorHAnsi"/>
          <w:lang w:val="en-CA"/>
        </w:rPr>
      </w:pPr>
    </w:p>
    <w:p w14:paraId="0C7DE3FB" w14:textId="549FC243" w:rsidR="0088119C" w:rsidRPr="0097404F" w:rsidRDefault="0088119C" w:rsidP="00BD6094">
      <w:pPr>
        <w:pStyle w:val="Indented"/>
        <w:ind w:left="2268" w:hanging="2268"/>
        <w:rPr>
          <w:b/>
          <w:bCs/>
          <w:lang w:val="en-CA"/>
        </w:rPr>
      </w:pPr>
    </w:p>
    <w:p w14:paraId="5C7C81F4" w14:textId="77777777" w:rsidR="00F46B4B" w:rsidRDefault="00F46B4B" w:rsidP="00F46B4B">
      <w:pPr>
        <w:pStyle w:val="Normal16pt"/>
        <w:ind w:left="-360" w:right="-360"/>
      </w:pPr>
      <w:r w:rsidRPr="00E758A0">
        <w:rPr>
          <w:highlight w:val="cyan"/>
        </w:rPr>
        <w:t>Course Outline</w:t>
      </w:r>
    </w:p>
    <w:p w14:paraId="2F92630E" w14:textId="77777777" w:rsidR="00F46B4B" w:rsidRDefault="00F46B4B" w:rsidP="00F46B4B"/>
    <w:p w14:paraId="1DEEDBC4" w14:textId="77777777" w:rsidR="00F46B4B" w:rsidRDefault="00F46B4B" w:rsidP="00F46B4B">
      <w:pPr>
        <w:jc w:val="left"/>
        <w:rPr>
          <w:b/>
        </w:rPr>
      </w:pPr>
      <w:r w:rsidRPr="00BD08F5">
        <w:rPr>
          <w:b/>
          <w:highlight w:val="yellow"/>
        </w:rPr>
        <w:t>Novelty</w:t>
      </w:r>
    </w:p>
    <w:p w14:paraId="6F71B336" w14:textId="110B11F9" w:rsidR="00F46B4B" w:rsidRPr="006E75AD" w:rsidRDefault="00F46B4B" w:rsidP="00F46B4B">
      <w:pPr>
        <w:ind w:left="426"/>
        <w:jc w:val="left"/>
        <w:rPr>
          <w:bCs/>
        </w:rPr>
      </w:pPr>
      <w:r w:rsidRPr="006E75AD">
        <w:rPr>
          <w:bCs/>
        </w:rPr>
        <w:lastRenderedPageBreak/>
        <w:t xml:space="preserve">Compilers consist of a </w:t>
      </w:r>
      <w:r>
        <w:rPr>
          <w:bCs/>
        </w:rPr>
        <w:t xml:space="preserve">3 translators: </w:t>
      </w:r>
      <w:r w:rsidRPr="006E75AD">
        <w:rPr>
          <w:bCs/>
        </w:rPr>
        <w:t xml:space="preserve">scanner, parser, code generator. The details are </w:t>
      </w:r>
      <w:r w:rsidR="002B10B1">
        <w:rPr>
          <w:bCs/>
        </w:rPr>
        <w:t xml:space="preserve">NOT </w:t>
      </w:r>
      <w:r w:rsidRPr="006E75AD">
        <w:rPr>
          <w:bCs/>
        </w:rPr>
        <w:t xml:space="preserve">traditionally introduced in that order.  </w:t>
      </w:r>
      <w:r>
        <w:rPr>
          <w:bCs/>
        </w:rPr>
        <w:t>Instead, we consider code generators first making it clear that translation is the essence of each stage.</w:t>
      </w:r>
    </w:p>
    <w:p w14:paraId="77F5039E" w14:textId="77777777" w:rsidR="00F46B4B" w:rsidRDefault="00F46B4B" w:rsidP="00F46B4B">
      <w:pPr>
        <w:jc w:val="left"/>
      </w:pPr>
      <w:r w:rsidRPr="00BD08F5">
        <w:rPr>
          <w:b/>
          <w:highlight w:val="yellow"/>
        </w:rPr>
        <w:t>Introduction</w:t>
      </w:r>
      <w:r w:rsidRPr="00BD08F5">
        <w:rPr>
          <w:highlight w:val="yellow"/>
        </w:rPr>
        <w:t>:</w:t>
      </w:r>
      <w:r>
        <w:t xml:space="preserve">  </w:t>
      </w:r>
    </w:p>
    <w:p w14:paraId="0D98BEE9" w14:textId="77777777" w:rsidR="00F46B4B" w:rsidRDefault="00F46B4B" w:rsidP="00F46B4B">
      <w:pPr>
        <w:ind w:left="426"/>
        <w:jc w:val="left"/>
      </w:pPr>
      <w:r>
        <w:t>A quick review of the components of a compiler, table driven scanners, table driven tree building parsers, tree walkers for code generation. A quick review of the process of designing a language for which a compiler is to be built.</w:t>
      </w:r>
    </w:p>
    <w:p w14:paraId="37E0A386" w14:textId="77777777" w:rsidR="00F46B4B" w:rsidRPr="00EC402C" w:rsidRDefault="00F46B4B" w:rsidP="00F46B4B">
      <w:pPr>
        <w:pStyle w:val="Indented"/>
        <w:ind w:left="0" w:firstLine="0"/>
        <w:rPr>
          <w:b/>
        </w:rPr>
      </w:pPr>
      <w:r w:rsidRPr="00BD08F5">
        <w:rPr>
          <w:b/>
          <w:highlight w:val="yellow"/>
        </w:rPr>
        <w:t>Scanner/Parsers</w:t>
      </w:r>
    </w:p>
    <w:p w14:paraId="3FEE0BF8" w14:textId="77777777" w:rsidR="00F46B4B" w:rsidRDefault="00F46B4B" w:rsidP="00F46B4B">
      <w:pPr>
        <w:pStyle w:val="Indented"/>
        <w:ind w:left="426" w:firstLine="0"/>
      </w:pPr>
      <w:r>
        <w:t>A discussion of the details of a table driven scanner/parser and how it works.</w:t>
      </w:r>
    </w:p>
    <w:p w14:paraId="2A4DFD17" w14:textId="77777777" w:rsidR="00F46B4B" w:rsidRDefault="00F46B4B" w:rsidP="00F46B4B">
      <w:pPr>
        <w:tabs>
          <w:tab w:val="left" w:pos="9975"/>
        </w:tabs>
        <w:ind w:left="360" w:hanging="360"/>
        <w:jc w:val="left"/>
        <w:rPr>
          <w:b/>
        </w:rPr>
      </w:pPr>
      <w:r w:rsidRPr="00BD08F5">
        <w:rPr>
          <w:b/>
          <w:highlight w:val="yellow"/>
        </w:rPr>
        <w:t>The infrastructure for parsers/scanners</w:t>
      </w:r>
      <w:r>
        <w:rPr>
          <w:b/>
        </w:rPr>
        <w:tab/>
      </w:r>
    </w:p>
    <w:p w14:paraId="0CF32696" w14:textId="75AC9A3D" w:rsidR="00F46B4B" w:rsidRDefault="00F46B4B" w:rsidP="00F46B4B">
      <w:pPr>
        <w:pStyle w:val="Indented"/>
        <w:ind w:left="426" w:firstLine="0"/>
      </w:pPr>
      <w:r>
        <w:t>Detailed discussion of finite state machines</w:t>
      </w:r>
      <w:r w:rsidR="00D431D6">
        <w:t xml:space="preserve"> (FSMs)</w:t>
      </w:r>
      <w:r>
        <w:t xml:space="preserve"> and regular expressions </w:t>
      </w:r>
      <w:r w:rsidR="00D431D6">
        <w:t xml:space="preserve">(REs) </w:t>
      </w:r>
      <w:r>
        <w:t>and their use in transduction grammars. This includes operations such *,+,&amp;,|,-, and . (concatenation).</w:t>
      </w:r>
      <w:r w:rsidRPr="00395347">
        <w:t xml:space="preserve"> </w:t>
      </w:r>
    </w:p>
    <w:p w14:paraId="39BA9274" w14:textId="70BD4370" w:rsidR="00F46B4B" w:rsidRDefault="00F46B4B" w:rsidP="002B10B1">
      <w:pPr>
        <w:ind w:left="360" w:hanging="360"/>
        <w:jc w:val="left"/>
      </w:pPr>
      <w:r w:rsidRPr="00BD08F5">
        <w:rPr>
          <w:b/>
          <w:highlight w:val="yellow"/>
        </w:rPr>
        <w:t>Converting</w:t>
      </w:r>
      <w:r w:rsidR="00BD08F5" w:rsidRPr="00BD08F5">
        <w:rPr>
          <w:b/>
          <w:highlight w:val="yellow"/>
        </w:rPr>
        <w:t>:</w:t>
      </w:r>
      <w:r w:rsidR="00BD08F5">
        <w:rPr>
          <w:b/>
        </w:rPr>
        <w:t xml:space="preserve"> </w:t>
      </w:r>
      <w:r w:rsidRPr="00BD08F5">
        <w:rPr>
          <w:bCs/>
        </w:rPr>
        <w:t xml:space="preserve"> </w:t>
      </w:r>
      <w:r w:rsidR="00BD08F5" w:rsidRPr="00BD08F5">
        <w:rPr>
          <w:bCs/>
        </w:rPr>
        <w:t>A</w:t>
      </w:r>
      <w:r w:rsidRPr="00BD08F5">
        <w:rPr>
          <w:bCs/>
        </w:rPr>
        <w:t xml:space="preserve"> transduction grammar with regular expression right parts </w:t>
      </w:r>
      <w:r w:rsidR="00BD08F5" w:rsidRPr="00BD08F5">
        <w:rPr>
          <w:bCs/>
        </w:rPr>
        <w:t xml:space="preserve">is converted </w:t>
      </w:r>
      <w:r w:rsidRPr="00BD08F5">
        <w:rPr>
          <w:bCs/>
        </w:rPr>
        <w:t xml:space="preserve">into a transduction grammar with FSM right parts.  </w:t>
      </w:r>
      <w:r>
        <w:t xml:space="preserve">This is a tree walking process akin to code generation but used instead in the context of grammar conversion. </w:t>
      </w:r>
    </w:p>
    <w:p w14:paraId="45913E0A" w14:textId="77777777" w:rsidR="00F46B4B" w:rsidRDefault="00F46B4B" w:rsidP="00F46B4B">
      <w:pPr>
        <w:jc w:val="left"/>
      </w:pPr>
      <w:r w:rsidRPr="00BD08F5">
        <w:rPr>
          <w:b/>
          <w:highlight w:val="yellow"/>
        </w:rPr>
        <w:t>Theoretical underpinnings for transduction grammars</w:t>
      </w:r>
    </w:p>
    <w:p w14:paraId="7005CD90" w14:textId="77777777" w:rsidR="00F46B4B" w:rsidRDefault="00F46B4B" w:rsidP="00F46B4B">
      <w:pPr>
        <w:pStyle w:val="Indented"/>
        <w:ind w:left="426" w:firstLine="0"/>
      </w:pPr>
      <w:r>
        <w:t>Regular grammars, context free grammars, regular right part grammars, parse trees versus abstract syntax trees, handles, regular right part transductions grammars, LL(k) versus LR(k) grammars.</w:t>
      </w:r>
    </w:p>
    <w:p w14:paraId="29ABF58A" w14:textId="77777777" w:rsidR="00F46B4B" w:rsidRPr="00F20B07" w:rsidRDefault="00F46B4B" w:rsidP="00F46B4B">
      <w:pPr>
        <w:ind w:left="360" w:hanging="360"/>
        <w:jc w:val="left"/>
        <w:rPr>
          <w:b/>
        </w:rPr>
      </w:pPr>
      <w:r w:rsidRPr="00BD08F5">
        <w:rPr>
          <w:b/>
          <w:highlight w:val="yellow"/>
        </w:rPr>
        <w:t>Constructing tables for regular right part grammars</w:t>
      </w:r>
    </w:p>
    <w:p w14:paraId="44F77C16" w14:textId="27D1128E" w:rsidR="00F46B4B" w:rsidRDefault="00F46B4B" w:rsidP="00F46B4B">
      <w:pPr>
        <w:ind w:left="360" w:hanging="360"/>
        <w:jc w:val="left"/>
      </w:pPr>
      <w:r>
        <w:tab/>
        <w:t>More than shift-reduce tables; specifically, how to construct readahead FSMs for finding the right end of a handle, readback FSMs for finding the left end of a handle, and semantic action states for tree building along with their conversion into table format</w:t>
      </w:r>
      <w:r w:rsidR="002B10B1">
        <w:t>s</w:t>
      </w:r>
      <w:r>
        <w:t xml:space="preserve"> for use by scanners/parsers. Overview of the process followed by detailed coverage.</w:t>
      </w:r>
    </w:p>
    <w:p w14:paraId="6560205F" w14:textId="77777777" w:rsidR="00F46B4B" w:rsidRDefault="00F46B4B" w:rsidP="00F46B4B">
      <w:pPr>
        <w:ind w:left="360" w:hanging="360"/>
        <w:jc w:val="left"/>
      </w:pPr>
      <w:r w:rsidRPr="00BD08F5">
        <w:rPr>
          <w:b/>
          <w:highlight w:val="yellow"/>
        </w:rPr>
        <w:t>Symbol tables</w:t>
      </w:r>
    </w:p>
    <w:p w14:paraId="33C6C82F" w14:textId="77777777" w:rsidR="00F46B4B" w:rsidRDefault="00F46B4B" w:rsidP="00F46B4B">
      <w:pPr>
        <w:pStyle w:val="Indented"/>
        <w:ind w:left="426" w:hanging="66"/>
      </w:pPr>
      <w:r>
        <w:t>Techniques for dealing with scoping in typical programming languages.</w:t>
      </w:r>
    </w:p>
    <w:p w14:paraId="6BFA8D96" w14:textId="77777777" w:rsidR="00F46B4B" w:rsidRPr="00F20B07" w:rsidRDefault="00F46B4B" w:rsidP="00F46B4B">
      <w:pPr>
        <w:ind w:left="360" w:hanging="360"/>
        <w:jc w:val="left"/>
        <w:rPr>
          <w:b/>
        </w:rPr>
      </w:pPr>
      <w:r w:rsidRPr="00BD08F5">
        <w:rPr>
          <w:b/>
          <w:highlight w:val="yellow"/>
        </w:rPr>
        <w:t>Code Generation Basics</w:t>
      </w:r>
    </w:p>
    <w:p w14:paraId="06169D85" w14:textId="77777777" w:rsidR="00F46B4B" w:rsidRDefault="00F46B4B" w:rsidP="00F46B4B">
      <w:pPr>
        <w:ind w:left="360" w:hanging="360"/>
        <w:jc w:val="left"/>
      </w:pPr>
      <w:r>
        <w:tab/>
        <w:t>Machine versus virtual machine instruction sets. Code generation basics for virtual machine instruction sets. The distinction between expression contexts which requires a value on the virtual machine stack versus statement contexts which do not with several examples of language constructs that can be in used in both contexts.</w:t>
      </w:r>
    </w:p>
    <w:p w14:paraId="2CA5ABB1" w14:textId="77777777" w:rsidR="00F46B4B" w:rsidRPr="00EC402C" w:rsidRDefault="00F46B4B" w:rsidP="00F46B4B">
      <w:pPr>
        <w:pStyle w:val="Indented"/>
        <w:rPr>
          <w:b/>
        </w:rPr>
      </w:pPr>
      <w:r w:rsidRPr="00BD08F5">
        <w:rPr>
          <w:b/>
          <w:highlight w:val="yellow"/>
        </w:rPr>
        <w:t>More advanced code generation</w:t>
      </w:r>
    </w:p>
    <w:p w14:paraId="6AB87DDD" w14:textId="77777777" w:rsidR="00F46B4B" w:rsidRPr="00395347" w:rsidRDefault="00F46B4B" w:rsidP="00F46B4B">
      <w:pPr>
        <w:ind w:left="360"/>
        <w:jc w:val="left"/>
      </w:pPr>
      <w:r>
        <w:t xml:space="preserve">Dealing with if statements, while loops, for loops. Dealing with short circuit </w:t>
      </w:r>
      <w:proofErr w:type="spellStart"/>
      <w:r>
        <w:t>boolean</w:t>
      </w:r>
      <w:proofErr w:type="spellEnd"/>
      <w:r>
        <w:t xml:space="preserve"> operations such as &amp;&amp;, ||, and ! which DO NOT require the use of And, Or, or Not virtual machine instructions.</w:t>
      </w:r>
    </w:p>
    <w:p w14:paraId="42C17BF3" w14:textId="77777777" w:rsidR="00F46B4B" w:rsidRPr="00EC402C" w:rsidRDefault="00F46B4B" w:rsidP="00F46B4B">
      <w:pPr>
        <w:pStyle w:val="Indented"/>
        <w:ind w:left="0" w:firstLine="0"/>
        <w:rPr>
          <w:b/>
        </w:rPr>
      </w:pPr>
      <w:r w:rsidRPr="00BD08F5">
        <w:rPr>
          <w:b/>
          <w:highlight w:val="yellow"/>
        </w:rPr>
        <w:t>Other Topics</w:t>
      </w:r>
    </w:p>
    <w:p w14:paraId="13BCEC00" w14:textId="77777777" w:rsidR="00F46B4B" w:rsidRDefault="00F46B4B" w:rsidP="00F46B4B">
      <w:pPr>
        <w:ind w:left="360"/>
      </w:pPr>
      <w:r>
        <w:t>Chain reduction optimizations for parsers. Non-canonical parsers.</w:t>
      </w:r>
    </w:p>
    <w:p w14:paraId="0FEC7962" w14:textId="77777777" w:rsidR="0088119C" w:rsidRDefault="0088119C" w:rsidP="00BD6094">
      <w:pPr>
        <w:pStyle w:val="Indented"/>
        <w:ind w:left="2268" w:hanging="2268"/>
        <w:rPr>
          <w:b/>
          <w:bCs/>
        </w:rPr>
      </w:pPr>
    </w:p>
    <w:p w14:paraId="1845EADA" w14:textId="0EE2D946" w:rsidR="0088119C" w:rsidRPr="0088119C" w:rsidRDefault="00406463" w:rsidP="00A451F7">
      <w:pPr>
        <w:jc w:val="left"/>
        <w:rPr>
          <w:b/>
          <w:bCs/>
        </w:rPr>
      </w:pPr>
      <w:r w:rsidRPr="00BD08F5">
        <w:rPr>
          <w:b/>
          <w:bCs/>
          <w:highlight w:val="yellow"/>
        </w:rPr>
        <w:t>Undergraduate Academic Advisor</w:t>
      </w:r>
      <w:r w:rsidRPr="0088119C">
        <w:rPr>
          <w:b/>
          <w:bCs/>
        </w:rPr>
        <w:t xml:space="preserve"> </w:t>
      </w:r>
    </w:p>
    <w:p w14:paraId="53204E2F" w14:textId="46EA936D" w:rsidR="0088119C" w:rsidRDefault="0088119C" w:rsidP="0054197A">
      <w:pPr>
        <w:pStyle w:val="Indented"/>
        <w:ind w:left="284" w:hanging="1364"/>
      </w:pPr>
      <w:r>
        <w:tab/>
      </w:r>
      <w:r w:rsidR="00406463">
        <w:t xml:space="preserve">The Undergraduate Advisor for the School of Computer Science is available in Room 5302C HP; by telephone at 520-2600, ext. 4364; or by email at undergraduate_advisor@scs.carleton.ca. The undergraduate advisor can assist with information about prerequisites and preclusions, course substitutions/equivalencies, understanding your academic audit and the remaining requirements for graduation. The undergraduate advisor will also refer students to appropriate resources such as the Science Student Success Centre, Learning Support Services and Writing Tutorial Services. </w:t>
      </w:r>
    </w:p>
    <w:p w14:paraId="30268641" w14:textId="77777777" w:rsidR="0088119C" w:rsidRDefault="0088119C" w:rsidP="00BD6094">
      <w:pPr>
        <w:pStyle w:val="Indented"/>
        <w:ind w:left="2268" w:hanging="2268"/>
      </w:pPr>
    </w:p>
    <w:p w14:paraId="370C5F79" w14:textId="77777777" w:rsidR="0088119C" w:rsidRPr="0088119C" w:rsidRDefault="00406463" w:rsidP="00BD6094">
      <w:pPr>
        <w:pStyle w:val="Indented"/>
        <w:ind w:left="2268" w:hanging="2268"/>
        <w:rPr>
          <w:b/>
          <w:bCs/>
        </w:rPr>
      </w:pPr>
      <w:r w:rsidRPr="00BD08F5">
        <w:rPr>
          <w:b/>
          <w:bCs/>
          <w:highlight w:val="yellow"/>
        </w:rPr>
        <w:t>SCS Computer Laboratory</w:t>
      </w:r>
      <w:r w:rsidRPr="0088119C">
        <w:rPr>
          <w:b/>
          <w:bCs/>
        </w:rPr>
        <w:t xml:space="preserve"> </w:t>
      </w:r>
    </w:p>
    <w:p w14:paraId="140500D2" w14:textId="77777777" w:rsidR="00BD08F5" w:rsidRDefault="0088119C" w:rsidP="00BD08F5">
      <w:r>
        <w:tab/>
      </w:r>
      <w:r w:rsidR="00406463">
        <w:t xml:space="preserve">SCS students can access one of the designated labs for your course. The lab schedule can be found at: https://carleton.ca/scs/tech-support/computer-laboratories/. All SCS computer lab and technical support information can be found at: https://carleton.ca/scs/technical-support/. Technical support is available in room HP5161 Monday to Friday from 9:00 until 17:00 or by emailing support@scs.carleton.ca. </w:t>
      </w:r>
    </w:p>
    <w:p w14:paraId="726AC587" w14:textId="77777777" w:rsidR="00BD08F5" w:rsidRDefault="00BD08F5" w:rsidP="00BD08F5"/>
    <w:p w14:paraId="66CFEBD6" w14:textId="1EFD31C3" w:rsidR="00BD08F5" w:rsidRDefault="00BD08F5" w:rsidP="00BD08F5">
      <w:r w:rsidRPr="00B4558E">
        <w:rPr>
          <w:highlight w:val="green"/>
        </w:rPr>
        <w:lastRenderedPageBreak/>
        <w:t>Course Takeaway</w:t>
      </w:r>
    </w:p>
    <w:p w14:paraId="357697E5" w14:textId="64B4D113" w:rsidR="00BD08F5" w:rsidRDefault="00BD08F5" w:rsidP="00BD08F5">
      <w:pPr>
        <w:ind w:left="284" w:hanging="284"/>
      </w:pPr>
      <w:r>
        <w:t xml:space="preserve"> </w:t>
      </w:r>
      <w:r>
        <w:tab/>
        <w:t>A working compiler construction tool that can be used for building mini-languages in dozens of game programming applications.</w:t>
      </w:r>
    </w:p>
    <w:p w14:paraId="171801AE" w14:textId="77777777" w:rsidR="00BD08F5" w:rsidRDefault="00BD08F5" w:rsidP="00BD08F5">
      <w:pPr>
        <w:ind w:left="284" w:hanging="284"/>
      </w:pPr>
    </w:p>
    <w:p w14:paraId="53568730" w14:textId="77777777" w:rsidR="00BD08F5" w:rsidRDefault="00BD08F5" w:rsidP="00BD08F5">
      <w:pPr>
        <w:ind w:left="284" w:hanging="284"/>
      </w:pPr>
    </w:p>
    <w:p w14:paraId="50B1F349" w14:textId="77777777" w:rsidR="00BD08F5" w:rsidRPr="004E1799" w:rsidRDefault="00BD08F5" w:rsidP="00BD08F5">
      <w:pPr>
        <w:jc w:val="center"/>
        <w:rPr>
          <w:b/>
          <w:bCs/>
          <w:sz w:val="32"/>
          <w:szCs w:val="32"/>
        </w:rPr>
      </w:pPr>
      <w:r w:rsidRPr="004E1799">
        <w:rPr>
          <w:b/>
          <w:bCs/>
          <w:sz w:val="32"/>
          <w:szCs w:val="32"/>
          <w:highlight w:val="cyan"/>
        </w:rPr>
        <w:t>Artificial Intelligence</w:t>
      </w:r>
    </w:p>
    <w:p w14:paraId="55CF297C" w14:textId="77777777" w:rsidR="00BD08F5" w:rsidRDefault="00BD08F5" w:rsidP="00BD08F5"/>
    <w:p w14:paraId="07775E74" w14:textId="77777777" w:rsidR="00BD08F5" w:rsidRDefault="00BD08F5" w:rsidP="00BD08F5">
      <w:r>
        <w:t xml:space="preserve">With the advent of large language models (LLMs), it’s becoming more and more possible to use </w:t>
      </w:r>
      <w:r w:rsidRPr="002751A0">
        <w:rPr>
          <w:highlight w:val="green"/>
        </w:rPr>
        <w:t>chatbots</w:t>
      </w:r>
      <w:r>
        <w:t xml:space="preserve"> such as </w:t>
      </w:r>
      <w:r w:rsidRPr="00984F87">
        <w:t xml:space="preserve">ChatGPT, Google Bard, Bing Chart, </w:t>
      </w:r>
      <w:r w:rsidRPr="002751A0">
        <w:rPr>
          <w:highlight w:val="green"/>
        </w:rPr>
        <w:t>research assistants</w:t>
      </w:r>
      <w:r w:rsidRPr="00984F87">
        <w:t xml:space="preserve"> </w:t>
      </w:r>
      <w:r>
        <w:t>such as</w:t>
      </w:r>
      <w:r w:rsidRPr="00984F87">
        <w:t xml:space="preserve"> Elicit, and </w:t>
      </w:r>
      <w:r w:rsidRPr="002751A0">
        <w:rPr>
          <w:highlight w:val="green"/>
        </w:rPr>
        <w:t>image generators</w:t>
      </w:r>
      <w:r w:rsidRPr="00984F87">
        <w:t xml:space="preserve"> </w:t>
      </w:r>
      <w:r>
        <w:t>such as</w:t>
      </w:r>
      <w:r w:rsidRPr="00984F87">
        <w:t xml:space="preserve"> Stable Diffusion, Dall-E</w:t>
      </w:r>
      <w:r>
        <w:t xml:space="preserve"> to aid with course work. However, there are problems with those tools:</w:t>
      </w:r>
    </w:p>
    <w:p w14:paraId="096F4AE8" w14:textId="0059EEE8" w:rsidR="00BD08F5" w:rsidRDefault="00BD08F5" w:rsidP="00BD08F5">
      <w:pPr>
        <w:pStyle w:val="ListParagraph"/>
        <w:numPr>
          <w:ilvl w:val="0"/>
          <w:numId w:val="2"/>
        </w:numPr>
      </w:pPr>
      <w:r>
        <w:t xml:space="preserve">They sometimes </w:t>
      </w:r>
      <w:r w:rsidRPr="006348B6">
        <w:rPr>
          <w:highlight w:val="yellow"/>
        </w:rPr>
        <w:t>hallucinate</w:t>
      </w:r>
      <w:r>
        <w:t>; i.e. lie and don’t know it.</w:t>
      </w:r>
    </w:p>
    <w:p w14:paraId="0D9953B1" w14:textId="77777777" w:rsidR="00BD08F5" w:rsidRDefault="00BD08F5" w:rsidP="00BD08F5">
      <w:pPr>
        <w:pStyle w:val="ListParagraph"/>
        <w:numPr>
          <w:ilvl w:val="0"/>
          <w:numId w:val="2"/>
        </w:numPr>
      </w:pPr>
      <w:r>
        <w:t xml:space="preserve">They </w:t>
      </w:r>
      <w:r w:rsidRPr="006348B6">
        <w:rPr>
          <w:highlight w:val="yellow"/>
        </w:rPr>
        <w:t>can’t explain</w:t>
      </w:r>
      <w:r>
        <w:t xml:space="preserve"> why something is true.</w:t>
      </w:r>
    </w:p>
    <w:p w14:paraId="4E2C63A0" w14:textId="77777777" w:rsidR="00BD08F5" w:rsidRDefault="00BD08F5" w:rsidP="00BD08F5">
      <w:pPr>
        <w:pStyle w:val="ListParagraph"/>
        <w:numPr>
          <w:ilvl w:val="0"/>
          <w:numId w:val="2"/>
        </w:numPr>
      </w:pPr>
      <w:r>
        <w:t xml:space="preserve">They </w:t>
      </w:r>
      <w:r w:rsidRPr="006348B6">
        <w:rPr>
          <w:highlight w:val="yellow"/>
        </w:rPr>
        <w:t>can’t attribute</w:t>
      </w:r>
      <w:r>
        <w:t xml:space="preserve"> knowledge (they don’t know where they found this information).</w:t>
      </w:r>
    </w:p>
    <w:p w14:paraId="17F6BF0E" w14:textId="2F525E65" w:rsidR="00BD08F5" w:rsidRDefault="00BD08F5" w:rsidP="00BD08F5">
      <w:pPr>
        <w:pStyle w:val="ListParagraph"/>
        <w:numPr>
          <w:ilvl w:val="0"/>
          <w:numId w:val="2"/>
        </w:numPr>
      </w:pPr>
      <w:r>
        <w:t xml:space="preserve">They </w:t>
      </w:r>
      <w:r w:rsidRPr="006348B6">
        <w:rPr>
          <w:highlight w:val="yellow"/>
        </w:rPr>
        <w:t>can’t learn</w:t>
      </w:r>
      <w:r>
        <w:t xml:space="preserve"> and remember previous sessions (though there is some work trying to improve on this </w:t>
      </w:r>
      <w:proofErr w:type="spellStart"/>
      <w:r>
        <w:t>ascpect</w:t>
      </w:r>
      <w:proofErr w:type="spellEnd"/>
      <w:r>
        <w:t>)</w:t>
      </w:r>
    </w:p>
    <w:p w14:paraId="700C2BF6" w14:textId="77777777" w:rsidR="00BD08F5" w:rsidRDefault="00BD08F5" w:rsidP="00BD08F5">
      <w:pPr>
        <w:pStyle w:val="ListParagraph"/>
        <w:numPr>
          <w:ilvl w:val="0"/>
          <w:numId w:val="2"/>
        </w:numPr>
      </w:pPr>
      <w:r>
        <w:t xml:space="preserve">They </w:t>
      </w:r>
      <w:r w:rsidRPr="006348B6">
        <w:rPr>
          <w:highlight w:val="yellow"/>
        </w:rPr>
        <w:t>don’t know if they don’t know</w:t>
      </w:r>
      <w:r>
        <w:t xml:space="preserve"> something; i.e., always give an answer whether right or wrong.</w:t>
      </w:r>
    </w:p>
    <w:p w14:paraId="1DFF7F32" w14:textId="77777777" w:rsidR="00BD08F5" w:rsidRDefault="00BD08F5" w:rsidP="00BD08F5">
      <w:pPr>
        <w:pStyle w:val="ListParagraph"/>
        <w:numPr>
          <w:ilvl w:val="0"/>
          <w:numId w:val="2"/>
        </w:numPr>
      </w:pPr>
      <w:r>
        <w:t xml:space="preserve">They </w:t>
      </w:r>
      <w:r w:rsidRPr="006348B6">
        <w:rPr>
          <w:highlight w:val="yellow"/>
        </w:rPr>
        <w:t>don’t understand non-linguistic knowledge</w:t>
      </w:r>
      <w:r>
        <w:t>; e.g., liquids filling containers until full, batteries discharging until they don’t work, 3D relationships between people and objects (e.g., right, left, above, below).</w:t>
      </w:r>
    </w:p>
    <w:p w14:paraId="6DBF5A55" w14:textId="77777777" w:rsidR="00BD08F5" w:rsidRDefault="00BD08F5" w:rsidP="00BD08F5">
      <w:pPr>
        <w:pStyle w:val="ListParagraph"/>
        <w:numPr>
          <w:ilvl w:val="0"/>
          <w:numId w:val="2"/>
        </w:numPr>
      </w:pPr>
      <w:r>
        <w:t xml:space="preserve">They </w:t>
      </w:r>
      <w:r w:rsidRPr="006348B6">
        <w:rPr>
          <w:highlight w:val="yellow"/>
        </w:rPr>
        <w:t>have no sense of ethics, danger, or reasonableness</w:t>
      </w:r>
      <w:r>
        <w:t xml:space="preserve"> (e.g., a 1000 year old person).</w:t>
      </w:r>
    </w:p>
    <w:p w14:paraId="60F95F6B" w14:textId="77777777" w:rsidR="00BD08F5" w:rsidRDefault="00BD08F5" w:rsidP="00BD08F5"/>
    <w:p w14:paraId="4732EC2B" w14:textId="7C0CDBBD" w:rsidR="00BD6094" w:rsidRDefault="00BD08F5" w:rsidP="00C22E6D">
      <w:pPr>
        <w:rPr>
          <w:szCs w:val="24"/>
        </w:rPr>
      </w:pPr>
      <w:r w:rsidRPr="004F1528">
        <w:rPr>
          <w:highlight w:val="green"/>
        </w:rPr>
        <w:t>This course was</w:t>
      </w:r>
      <w:r w:rsidR="002B10B1">
        <w:rPr>
          <w:highlight w:val="green"/>
        </w:rPr>
        <w:t xml:space="preserve"> NOT</w:t>
      </w:r>
      <w:r w:rsidRPr="004F1528">
        <w:rPr>
          <w:highlight w:val="green"/>
        </w:rPr>
        <w:t xml:space="preserve"> designed to be completed </w:t>
      </w:r>
      <w:r w:rsidR="002B10B1">
        <w:rPr>
          <w:highlight w:val="green"/>
        </w:rPr>
        <w:t xml:space="preserve">in groups. </w:t>
      </w:r>
      <w:r w:rsidR="002B10B1" w:rsidRPr="002B10B1">
        <w:rPr>
          <w:highlight w:val="yellow"/>
        </w:rPr>
        <w:t xml:space="preserve">Instead, the assignments must be done </w:t>
      </w:r>
      <w:r w:rsidRPr="002B10B1">
        <w:rPr>
          <w:highlight w:val="yellow"/>
        </w:rPr>
        <w:t>by individuals working alon</w:t>
      </w:r>
      <w:r w:rsidRPr="00C22E6D">
        <w:rPr>
          <w:highlight w:val="yellow"/>
        </w:rPr>
        <w:t>e</w:t>
      </w:r>
      <w:r w:rsidR="002B10B1">
        <w:t xml:space="preserve"> but we do allow ChatGPT as a programming aid</w:t>
      </w:r>
      <w:r w:rsidR="00C22E6D">
        <w:t xml:space="preserve"> provided</w:t>
      </w:r>
      <w:r w:rsidR="002B10B1">
        <w:t xml:space="preserve"> </w:t>
      </w:r>
      <w:r w:rsidR="00C22E6D">
        <w:t>the student is responsible for what ChatGPT may suggest.</w:t>
      </w:r>
    </w:p>
    <w:p w14:paraId="613AE422" w14:textId="77777777" w:rsidR="00C22E6D" w:rsidRPr="00CF35BA" w:rsidRDefault="00C22E6D" w:rsidP="00C22E6D">
      <w:pPr>
        <w:rPr>
          <w:szCs w:val="24"/>
        </w:rPr>
      </w:pPr>
    </w:p>
    <w:p w14:paraId="0C66B0D6" w14:textId="608CDE87" w:rsidR="00B93DC5" w:rsidRDefault="00B93DC5" w:rsidP="00BD08F5">
      <w:pPr>
        <w:pStyle w:val="NormalWeb"/>
        <w:shd w:val="clear" w:color="auto" w:fill="FFFFFF"/>
        <w:spacing w:before="0" w:beforeAutospacing="0" w:after="150" w:afterAutospacing="0"/>
        <w:jc w:val="center"/>
        <w:rPr>
          <w:rFonts w:asciiTheme="minorHAnsi" w:hAnsiTheme="minorHAnsi" w:cstheme="minorHAnsi"/>
          <w:b/>
          <w:bCs/>
          <w:color w:val="191919"/>
          <w:sz w:val="28"/>
          <w:szCs w:val="28"/>
        </w:rPr>
      </w:pPr>
      <w:r w:rsidRPr="00BD08F5">
        <w:rPr>
          <w:rFonts w:asciiTheme="minorHAnsi" w:hAnsiTheme="minorHAnsi" w:cstheme="minorHAnsi"/>
          <w:b/>
          <w:bCs/>
          <w:color w:val="191919"/>
          <w:sz w:val="28"/>
          <w:szCs w:val="28"/>
          <w:highlight w:val="cyan"/>
        </w:rPr>
        <w:t>University Policies</w:t>
      </w:r>
    </w:p>
    <w:p w14:paraId="5A9AA7BB" w14:textId="77777777" w:rsidR="00B93DC5" w:rsidRDefault="00B93DC5" w:rsidP="00B93DC5">
      <w:pPr>
        <w:pStyle w:val="NormalWeb"/>
        <w:shd w:val="clear" w:color="auto" w:fill="FFFFFF"/>
        <w:spacing w:before="0" w:beforeAutospacing="0" w:after="150" w:afterAutospacing="0"/>
        <w:rPr>
          <w:rFonts w:asciiTheme="minorHAnsi" w:hAnsiTheme="minorHAnsi" w:cstheme="minorHAnsi"/>
          <w:color w:val="333333"/>
        </w:rPr>
      </w:pPr>
      <w:r>
        <w:rPr>
          <w:rFonts w:asciiTheme="minorHAnsi" w:hAnsiTheme="minorHAnsi" w:cstheme="minorHAnsi"/>
          <w:color w:val="333333"/>
        </w:rPr>
        <w:t>For information about Carleton's academic year, including registration and withdrawal dates, see </w:t>
      </w:r>
      <w:hyperlink r:id="rId9" w:history="1">
        <w:r>
          <w:rPr>
            <w:rStyle w:val="Hyperlink"/>
            <w:rFonts w:asciiTheme="minorHAnsi" w:hAnsiTheme="minorHAnsi" w:cstheme="minorHAnsi"/>
          </w:rPr>
          <w:t>Carleton's Academic Calendar</w:t>
        </w:r>
      </w:hyperlink>
      <w:r>
        <w:rPr>
          <w:rFonts w:asciiTheme="minorHAnsi" w:hAnsiTheme="minorHAnsi" w:cstheme="minorHAnsi"/>
          <w:color w:val="333333"/>
        </w:rPr>
        <w:t>.</w:t>
      </w:r>
    </w:p>
    <w:p w14:paraId="7A218E4B" w14:textId="77777777" w:rsidR="00B93DC5" w:rsidRDefault="00B93DC5" w:rsidP="00B93DC5">
      <w:pPr>
        <w:pStyle w:val="NormalWeb"/>
        <w:shd w:val="clear" w:color="auto" w:fill="FFFFFF"/>
        <w:spacing w:before="0" w:beforeAutospacing="0" w:after="150" w:afterAutospacing="0"/>
        <w:rPr>
          <w:rFonts w:asciiTheme="minorHAnsi" w:hAnsiTheme="minorHAnsi" w:cstheme="minorHAnsi"/>
          <w:color w:val="333333"/>
        </w:rPr>
      </w:pPr>
      <w:r>
        <w:rPr>
          <w:rFonts w:asciiTheme="minorHAnsi" w:hAnsiTheme="minorHAnsi" w:cstheme="minorHAnsi"/>
          <w:b/>
          <w:bCs/>
          <w:color w:val="333333"/>
        </w:rPr>
        <w:t>Pregnancy Obligation.</w:t>
      </w:r>
      <w:r>
        <w:rPr>
          <w:rFonts w:asciiTheme="minorHAnsi" w:hAnsiTheme="minorHAnsi" w:cstheme="minorHAnsi"/>
          <w:color w:val="333333"/>
        </w:rPr>
        <w:t> Please contact your instructor with any requests for academic accommodation during the first two weeks of class, or as soon as possible after the need for accommodation is known to exist. For more details, visit </w:t>
      </w:r>
      <w:hyperlink r:id="rId10" w:history="1">
        <w:r>
          <w:rPr>
            <w:rStyle w:val="Hyperlink"/>
            <w:rFonts w:asciiTheme="minorHAnsi" w:hAnsiTheme="minorHAnsi" w:cstheme="minorHAnsi"/>
          </w:rPr>
          <w:t>Equity Services</w:t>
        </w:r>
      </w:hyperlink>
      <w:r>
        <w:rPr>
          <w:rFonts w:asciiTheme="minorHAnsi" w:hAnsiTheme="minorHAnsi" w:cstheme="minorHAnsi"/>
          <w:color w:val="333333"/>
        </w:rPr>
        <w:t>.</w:t>
      </w:r>
    </w:p>
    <w:p w14:paraId="745CB985" w14:textId="5B83F2CE" w:rsidR="00B93DC5" w:rsidRDefault="00B93DC5" w:rsidP="00B93DC5">
      <w:pPr>
        <w:rPr>
          <w:szCs w:val="24"/>
        </w:rPr>
      </w:pPr>
      <w:r>
        <w:rPr>
          <w:rFonts w:cstheme="minorHAnsi"/>
          <w:b/>
          <w:bCs/>
          <w:color w:val="333333"/>
          <w:szCs w:val="24"/>
        </w:rPr>
        <w:t>Religious Obligation.</w:t>
      </w:r>
      <w:r>
        <w:rPr>
          <w:rFonts w:cstheme="minorHAnsi"/>
          <w:color w:val="333333"/>
          <w:szCs w:val="24"/>
        </w:rPr>
        <w:t> Please contact your instructor with any requests for academic accommodation during the first two weeks of class, or as soon as possible after the need for accommodation is known to exist. For more details, visit </w:t>
      </w:r>
      <w:hyperlink r:id="rId11" w:history="1">
        <w:r>
          <w:rPr>
            <w:rStyle w:val="Hyperlink"/>
            <w:szCs w:val="24"/>
          </w:rPr>
          <w:t>https://carleton.ca/equity/focus/discrimination-harassment/religious-spiritual-observances/</w:t>
        </w:r>
      </w:hyperlink>
      <w:r>
        <w:rPr>
          <w:szCs w:val="24"/>
        </w:rPr>
        <w:t xml:space="preserve">. </w:t>
      </w:r>
    </w:p>
    <w:p w14:paraId="7006ABBD" w14:textId="77777777" w:rsidR="00B93DC5" w:rsidRDefault="00B93DC5" w:rsidP="00B93DC5">
      <w:pPr>
        <w:rPr>
          <w:rFonts w:asciiTheme="minorHAnsi" w:hAnsiTheme="minorHAnsi" w:cstheme="minorBidi"/>
          <w:szCs w:val="24"/>
        </w:rPr>
      </w:pPr>
    </w:p>
    <w:p w14:paraId="24462146" w14:textId="77777777" w:rsidR="00B93DC5" w:rsidRDefault="00B93DC5" w:rsidP="00B93DC5">
      <w:pPr>
        <w:pStyle w:val="NormalWeb"/>
        <w:shd w:val="clear" w:color="auto" w:fill="FFFFFF"/>
        <w:spacing w:before="0" w:beforeAutospacing="0" w:after="150" w:afterAutospacing="0"/>
        <w:rPr>
          <w:rFonts w:ascii="Gotham Narrow SSm B" w:hAnsi="Gotham Narrow SSm B"/>
          <w:color w:val="313131"/>
          <w:shd w:val="clear" w:color="auto" w:fill="FFFFFF"/>
        </w:rPr>
      </w:pPr>
      <w:r>
        <w:rPr>
          <w:rFonts w:asciiTheme="minorHAnsi" w:hAnsiTheme="minorHAnsi" w:cstheme="minorHAnsi"/>
          <w:b/>
          <w:bCs/>
          <w:color w:val="333333"/>
        </w:rPr>
        <w:t>Academic Accommodations for Students with Disabilities</w:t>
      </w:r>
      <w:r>
        <w:rPr>
          <w:rFonts w:asciiTheme="minorHAnsi" w:hAnsiTheme="minorHAnsi" w:cstheme="minorHAnsi"/>
          <w:color w:val="333333"/>
        </w:rPr>
        <w:t xml:space="preserve"> If you have a documented disability requiring academic accommodations in this course, please contact the Paul Menton Centre for Students with Disabilities (PMC) at 613-520-6608 or </w:t>
      </w:r>
      <w:hyperlink r:id="rId12" w:history="1">
        <w:r>
          <w:rPr>
            <w:rStyle w:val="Hyperlink"/>
            <w:rFonts w:asciiTheme="minorHAnsi" w:hAnsiTheme="minorHAnsi" w:cstheme="minorHAnsi"/>
          </w:rPr>
          <w:t>pmc@carleton.ca</w:t>
        </w:r>
      </w:hyperlink>
      <w:r>
        <w:rPr>
          <w:rFonts w:asciiTheme="minorHAnsi" w:hAnsiTheme="minorHAnsi" w:cstheme="minorHAnsi"/>
          <w:color w:val="333333"/>
        </w:rPr>
        <w:t> for a formal evaluation or contact your PMC coordinator to send your instructor your Letter of Accommodation at the beginning of the term. You must also contact the PMC no later than two weeks before the first in-class scheduled test or exam requiring accommodation (if applicable). After requesting accommodation from PMC, meet with your instructor as soon as possible to ensure accommodation arrangements are made. For more details, visit the </w:t>
      </w:r>
      <w:hyperlink r:id="rId13" w:history="1">
        <w:r>
          <w:rPr>
            <w:rStyle w:val="Hyperlink"/>
            <w:rFonts w:asciiTheme="minorHAnsi" w:hAnsiTheme="minorHAnsi" w:cstheme="minorHAnsi"/>
          </w:rPr>
          <w:t xml:space="preserve">Paul Menton Centre </w:t>
        </w:r>
        <w:r>
          <w:rPr>
            <w:rStyle w:val="Hyperlink"/>
            <w:rFonts w:asciiTheme="minorHAnsi" w:hAnsiTheme="minorHAnsi" w:cstheme="minorHAnsi"/>
            <w:color w:val="333333"/>
          </w:rPr>
          <w:t>website</w:t>
        </w:r>
      </w:hyperlink>
      <w:r>
        <w:rPr>
          <w:rFonts w:asciiTheme="minorHAnsi" w:hAnsiTheme="minorHAnsi" w:cstheme="minorHAnsi"/>
          <w:color w:val="333333"/>
        </w:rPr>
        <w:t>.</w:t>
      </w:r>
    </w:p>
    <w:p w14:paraId="31773AF2" w14:textId="77777777" w:rsidR="00B93DC5" w:rsidRDefault="00B93DC5" w:rsidP="00B93DC5">
      <w:pPr>
        <w:pStyle w:val="NormalWeb"/>
        <w:shd w:val="clear" w:color="auto" w:fill="FFFFFF"/>
        <w:spacing w:before="0" w:beforeAutospacing="0" w:after="150" w:afterAutospacing="0"/>
        <w:rPr>
          <w:rStyle w:val="Hyperlink"/>
        </w:rPr>
      </w:pPr>
      <w:r>
        <w:rPr>
          <w:rFonts w:asciiTheme="minorHAnsi" w:hAnsiTheme="minorHAnsi" w:cstheme="minorHAnsi"/>
          <w:b/>
          <w:bCs/>
          <w:color w:val="333333"/>
        </w:rPr>
        <w:lastRenderedPageBreak/>
        <w:t>Survivors of Sexual Violence.</w:t>
      </w:r>
      <w:r>
        <w:rPr>
          <w:rFonts w:asciiTheme="minorHAnsi" w:hAnsiTheme="minorHAnsi" w:cstheme="minorHAnsi"/>
          <w:color w:val="333333"/>
        </w:rPr>
        <w:t xml:space="preserve"> As a community, Carleton University is committed to maintaining a positive learning, working and living environment where sexual violence will not be tolerated, and survivors are supported through academic accommodations as per Carleton's Sexual Violence Policy. For more information about the services available at the university and to obtain information about sexual violence and/or support, visit: </w:t>
      </w:r>
      <w:hyperlink r:id="rId14" w:history="1">
        <w:r>
          <w:rPr>
            <w:rStyle w:val="Hyperlink"/>
            <w:rFonts w:asciiTheme="minorHAnsi" w:hAnsiTheme="minorHAnsi" w:cstheme="minorHAnsi"/>
          </w:rPr>
          <w:t>carleton.ca/sexual-violence-support</w:t>
        </w:r>
      </w:hyperlink>
    </w:p>
    <w:p w14:paraId="461D1873" w14:textId="77777777" w:rsidR="00B93DC5" w:rsidRDefault="00B93DC5" w:rsidP="00B93DC5">
      <w:pPr>
        <w:pStyle w:val="NormalWeb"/>
        <w:shd w:val="clear" w:color="auto" w:fill="FFFFFF"/>
        <w:spacing w:before="0" w:beforeAutospacing="0" w:after="150" w:afterAutospacing="0"/>
        <w:rPr>
          <w:rFonts w:asciiTheme="minorHAnsi" w:hAnsiTheme="minorHAnsi" w:cstheme="minorHAnsi"/>
          <w:color w:val="333333"/>
        </w:rPr>
      </w:pPr>
      <w:r>
        <w:rPr>
          <w:rFonts w:asciiTheme="minorHAnsi" w:hAnsiTheme="minorHAnsi" w:cstheme="minorHAnsi"/>
          <w:b/>
          <w:bCs/>
          <w:color w:val="333333"/>
        </w:rPr>
        <w:t>Accommodation for Student Activities.</w:t>
      </w:r>
      <w:r>
        <w:rPr>
          <w:rFonts w:asciiTheme="minorHAnsi" w:hAnsiTheme="minorHAnsi" w:cstheme="minorHAnsi"/>
          <w:color w:val="333333"/>
        </w:rPr>
        <w:t> Carleton University recognizes the substantial benefits, both to the individual student and for the university, that result from a student participating in activities beyond the classroom experience. Reasonable accommodation must be provided to students who compete or perform at the national or international level. Please contact your instructor with any requests for academic accommodation during the first two weeks of class, or as soon as possible after the need for accommodation is known to exist. For more details, see </w:t>
      </w:r>
      <w:hyperlink r:id="rId15" w:history="1">
        <w:r>
          <w:rPr>
            <w:rStyle w:val="Hyperlink"/>
            <w:rFonts w:asciiTheme="minorHAnsi" w:hAnsiTheme="minorHAnsi" w:cstheme="minorHAnsi"/>
          </w:rPr>
          <w:t>the policy</w:t>
        </w:r>
      </w:hyperlink>
      <w:r>
        <w:rPr>
          <w:rFonts w:asciiTheme="minorHAnsi" w:hAnsiTheme="minorHAnsi" w:cstheme="minorHAnsi"/>
          <w:color w:val="333333"/>
        </w:rPr>
        <w:t>.</w:t>
      </w:r>
    </w:p>
    <w:p w14:paraId="653FD901" w14:textId="77777777" w:rsidR="00B93DC5" w:rsidRDefault="00B93DC5" w:rsidP="00B93DC5">
      <w:pPr>
        <w:pStyle w:val="NormalWeb"/>
        <w:shd w:val="clear" w:color="auto" w:fill="FFFFFF"/>
        <w:spacing w:before="0" w:beforeAutospacing="0" w:after="150" w:afterAutospacing="0"/>
        <w:rPr>
          <w:rFonts w:asciiTheme="minorHAnsi" w:hAnsiTheme="minorHAnsi" w:cstheme="minorHAnsi"/>
          <w:color w:val="333333"/>
        </w:rPr>
      </w:pPr>
      <w:bookmarkStart w:id="0" w:name="_Hlk120912778"/>
      <w:r>
        <w:rPr>
          <w:rFonts w:asciiTheme="minorHAnsi" w:hAnsiTheme="minorHAnsi" w:cstheme="minorHAnsi"/>
          <w:b/>
          <w:bCs/>
          <w:color w:val="333333"/>
        </w:rPr>
        <w:t>Student Academic Integrity Policy.</w:t>
      </w:r>
      <w:r>
        <w:rPr>
          <w:rFonts w:asciiTheme="minorHAnsi" w:hAnsiTheme="minorHAnsi" w:cstheme="minorHAnsi"/>
          <w:color w:val="333333"/>
        </w:rPr>
        <w:t> Every student should be familiar with the Carleton University student academic integrity policy. A student found in violation of academic integrity standards may be awarded penalties which range from a reprimand to receiving a grade of </w:t>
      </w:r>
      <w:r>
        <w:rPr>
          <w:rFonts w:asciiTheme="minorHAnsi" w:hAnsiTheme="minorHAnsi" w:cstheme="minorHAnsi"/>
          <w:i/>
          <w:iCs/>
          <w:color w:val="333333"/>
        </w:rPr>
        <w:t>F</w:t>
      </w:r>
      <w:r>
        <w:rPr>
          <w:rFonts w:asciiTheme="minorHAnsi" w:hAnsiTheme="minorHAnsi" w:cstheme="minorHAnsi"/>
          <w:color w:val="333333"/>
        </w:rPr>
        <w:t xml:space="preserve"> in the course or even being expelled from the program or University. Examples of punishable offences include: plagiarism and unauthorized co-operation or collaboration. Information on this policy may be found </w:t>
      </w:r>
      <w:hyperlink r:id="rId16" w:history="1">
        <w:r>
          <w:rPr>
            <w:rStyle w:val="Hyperlink"/>
            <w:rFonts w:asciiTheme="minorHAnsi" w:hAnsiTheme="minorHAnsi" w:cstheme="minorHAnsi"/>
          </w:rPr>
          <w:t>here</w:t>
        </w:r>
      </w:hyperlink>
      <w:r>
        <w:rPr>
          <w:rFonts w:asciiTheme="minorHAnsi" w:hAnsiTheme="minorHAnsi" w:cstheme="minorHAnsi"/>
          <w:color w:val="333333"/>
        </w:rPr>
        <w:t xml:space="preserve">. </w:t>
      </w:r>
    </w:p>
    <w:p w14:paraId="5D74E469" w14:textId="77777777" w:rsidR="00B93DC5" w:rsidRDefault="00B93DC5" w:rsidP="00B93DC5">
      <w:pPr>
        <w:pStyle w:val="NormalWeb"/>
        <w:shd w:val="clear" w:color="auto" w:fill="FFFFFF"/>
        <w:spacing w:before="0" w:beforeAutospacing="0" w:after="150" w:afterAutospacing="0"/>
        <w:rPr>
          <w:rFonts w:asciiTheme="minorHAnsi" w:hAnsiTheme="minorHAnsi" w:cstheme="minorHAnsi"/>
          <w:color w:val="333333"/>
        </w:rPr>
      </w:pPr>
      <w:r>
        <w:rPr>
          <w:rFonts w:asciiTheme="minorHAnsi" w:hAnsiTheme="minorHAnsi" w:cstheme="minorHAnsi"/>
          <w:b/>
          <w:bCs/>
          <w:color w:val="333333"/>
        </w:rPr>
        <w:t>Plagiarism.</w:t>
      </w:r>
      <w:r>
        <w:rPr>
          <w:rFonts w:asciiTheme="minorHAnsi" w:hAnsiTheme="minorHAnsi" w:cstheme="minorHAnsi"/>
          <w:color w:val="333333"/>
        </w:rPr>
        <w:t xml:space="preserve"> As defined by Senate, "plagiarism is presenting, whether intentional or not, the ideas, expression of ideas or work of others as one's own". Such reported offences will be reviewed by the office of the Dean of Science.  Standard penalty guidelines can be found </w:t>
      </w:r>
      <w:hyperlink r:id="rId17" w:history="1">
        <w:r>
          <w:rPr>
            <w:rStyle w:val="Hyperlink"/>
            <w:rFonts w:asciiTheme="minorHAnsi" w:hAnsiTheme="minorHAnsi" w:cstheme="minorHAnsi"/>
          </w:rPr>
          <w:t>here</w:t>
        </w:r>
      </w:hyperlink>
      <w:r>
        <w:rPr>
          <w:rFonts w:asciiTheme="minorHAnsi" w:hAnsiTheme="minorHAnsi" w:cstheme="minorHAnsi"/>
          <w:color w:val="333333"/>
        </w:rPr>
        <w:t>.</w:t>
      </w:r>
    </w:p>
    <w:bookmarkEnd w:id="0"/>
    <w:p w14:paraId="686B834F" w14:textId="77777777" w:rsidR="00B93DC5" w:rsidRDefault="00B93DC5" w:rsidP="00B93DC5">
      <w:pPr>
        <w:pStyle w:val="NormalWeb"/>
        <w:shd w:val="clear" w:color="auto" w:fill="FFFFFF"/>
        <w:spacing w:before="0" w:beforeAutospacing="0" w:after="150" w:afterAutospacing="0"/>
        <w:rPr>
          <w:rFonts w:asciiTheme="minorHAnsi" w:hAnsiTheme="minorHAnsi" w:cstheme="minorHAnsi"/>
          <w:color w:val="333333"/>
        </w:rPr>
      </w:pPr>
      <w:r>
        <w:rPr>
          <w:rFonts w:asciiTheme="minorHAnsi" w:hAnsiTheme="minorHAnsi" w:cstheme="minorHAnsi"/>
          <w:b/>
          <w:bCs/>
          <w:color w:val="333333"/>
        </w:rPr>
        <w:t>Unauthorized Co-operation or Collaboration.</w:t>
      </w:r>
      <w:r>
        <w:rPr>
          <w:rFonts w:asciiTheme="minorHAnsi" w:hAnsiTheme="minorHAnsi" w:cstheme="minorHAnsi"/>
          <w:color w:val="333333"/>
        </w:rPr>
        <w:t> Senate policy states that "to ensure fairness and equity in assessment of term work, students shall not co-operate or collaborate in the completion of an academic assignment, in whole or in part, when the instructor has indicated that the assignment is to be completed on an individual basis". Please refer to the course outline statement or the instructor concerning this issue.</w:t>
      </w:r>
    </w:p>
    <w:p w14:paraId="1FECDB47" w14:textId="77777777" w:rsidR="00076E1F" w:rsidRPr="00B93DC5" w:rsidRDefault="00076E1F">
      <w:pPr>
        <w:pStyle w:val="Indented"/>
        <w:rPr>
          <w:lang w:val="en-CA"/>
        </w:rPr>
      </w:pPr>
    </w:p>
    <w:sectPr w:rsidR="00076E1F" w:rsidRPr="00B93DC5" w:rsidSect="006F1479">
      <w:pgSz w:w="12240" w:h="15840"/>
      <w:pgMar w:top="1080" w:right="1080" w:bottom="576"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B88CE" w14:textId="77777777" w:rsidR="009E57D4" w:rsidRDefault="009E57D4" w:rsidP="00D20824">
      <w:r>
        <w:separator/>
      </w:r>
    </w:p>
  </w:endnote>
  <w:endnote w:type="continuationSeparator" w:id="0">
    <w:p w14:paraId="1386D8C7" w14:textId="77777777" w:rsidR="009E57D4" w:rsidRDefault="009E57D4" w:rsidP="00D2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otham Narrow SSm B">
    <w:altName w:val="Tahom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C8C51" w14:textId="77777777" w:rsidR="009E57D4" w:rsidRDefault="009E57D4" w:rsidP="00D20824">
      <w:r>
        <w:separator/>
      </w:r>
    </w:p>
  </w:footnote>
  <w:footnote w:type="continuationSeparator" w:id="0">
    <w:p w14:paraId="23BDF553" w14:textId="77777777" w:rsidR="009E57D4" w:rsidRDefault="009E57D4" w:rsidP="00D20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961FD"/>
    <w:multiLevelType w:val="singleLevel"/>
    <w:tmpl w:val="F2A06686"/>
    <w:lvl w:ilvl="0">
      <w:start w:val="1"/>
      <w:numFmt w:val="lowerLetter"/>
      <w:lvlText w:val="(%1) "/>
      <w:legacy w:legacy="1" w:legacySpace="0" w:legacyIndent="360"/>
      <w:lvlJc w:val="left"/>
      <w:pPr>
        <w:ind w:left="720" w:hanging="360"/>
      </w:pPr>
      <w:rPr>
        <w:rFonts w:ascii="Times" w:hAnsi="Times" w:hint="default"/>
        <w:b w:val="0"/>
        <w:i w:val="0"/>
        <w:sz w:val="24"/>
        <w:u w:val="none"/>
      </w:rPr>
    </w:lvl>
  </w:abstractNum>
  <w:abstractNum w:abstractNumId="1" w15:restartNumberingAfterBreak="0">
    <w:nsid w:val="4D161464"/>
    <w:multiLevelType w:val="hybridMultilevel"/>
    <w:tmpl w:val="F336F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08814258">
    <w:abstractNumId w:val="0"/>
  </w:num>
  <w:num w:numId="2" w16cid:durableId="673921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360"/>
  <w:hyphenationZone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79AB"/>
    <w:rsid w:val="000547B0"/>
    <w:rsid w:val="00076E1F"/>
    <w:rsid w:val="00076EB2"/>
    <w:rsid w:val="000F0390"/>
    <w:rsid w:val="000F6C91"/>
    <w:rsid w:val="00170D05"/>
    <w:rsid w:val="00173878"/>
    <w:rsid w:val="00182BD5"/>
    <w:rsid w:val="001930FE"/>
    <w:rsid w:val="001D4739"/>
    <w:rsid w:val="001F1B05"/>
    <w:rsid w:val="00213E03"/>
    <w:rsid w:val="00225F12"/>
    <w:rsid w:val="00250EFD"/>
    <w:rsid w:val="00252971"/>
    <w:rsid w:val="00255CE0"/>
    <w:rsid w:val="002A637A"/>
    <w:rsid w:val="002B10B1"/>
    <w:rsid w:val="002D2603"/>
    <w:rsid w:val="002F1E40"/>
    <w:rsid w:val="00335569"/>
    <w:rsid w:val="00341C6A"/>
    <w:rsid w:val="003516AC"/>
    <w:rsid w:val="0037709F"/>
    <w:rsid w:val="003D3DBC"/>
    <w:rsid w:val="003F1912"/>
    <w:rsid w:val="00406463"/>
    <w:rsid w:val="00411519"/>
    <w:rsid w:val="00413E3B"/>
    <w:rsid w:val="00461B3C"/>
    <w:rsid w:val="00462537"/>
    <w:rsid w:val="004757A3"/>
    <w:rsid w:val="004C15E4"/>
    <w:rsid w:val="004C3EEF"/>
    <w:rsid w:val="004E4BF9"/>
    <w:rsid w:val="004E5C6A"/>
    <w:rsid w:val="00511ED0"/>
    <w:rsid w:val="0054197A"/>
    <w:rsid w:val="00554370"/>
    <w:rsid w:val="005C37E6"/>
    <w:rsid w:val="005E7599"/>
    <w:rsid w:val="005F29BF"/>
    <w:rsid w:val="0064758A"/>
    <w:rsid w:val="006579AB"/>
    <w:rsid w:val="006D785C"/>
    <w:rsid w:val="006E0E26"/>
    <w:rsid w:val="006F1479"/>
    <w:rsid w:val="006F6E44"/>
    <w:rsid w:val="0070278A"/>
    <w:rsid w:val="007247FA"/>
    <w:rsid w:val="00776A2F"/>
    <w:rsid w:val="00784CF9"/>
    <w:rsid w:val="007A6C88"/>
    <w:rsid w:val="007A7EC0"/>
    <w:rsid w:val="007B781B"/>
    <w:rsid w:val="007E249C"/>
    <w:rsid w:val="008515F2"/>
    <w:rsid w:val="00867B6F"/>
    <w:rsid w:val="0088119C"/>
    <w:rsid w:val="008D498F"/>
    <w:rsid w:val="008D6B22"/>
    <w:rsid w:val="008F197A"/>
    <w:rsid w:val="009222F3"/>
    <w:rsid w:val="009269E6"/>
    <w:rsid w:val="00941629"/>
    <w:rsid w:val="0097404F"/>
    <w:rsid w:val="009C19B5"/>
    <w:rsid w:val="009C34F1"/>
    <w:rsid w:val="009E57D4"/>
    <w:rsid w:val="00A451F7"/>
    <w:rsid w:val="00A55260"/>
    <w:rsid w:val="00A56ADB"/>
    <w:rsid w:val="00A571DD"/>
    <w:rsid w:val="00A62A0A"/>
    <w:rsid w:val="00A9220D"/>
    <w:rsid w:val="00AC3971"/>
    <w:rsid w:val="00AF0945"/>
    <w:rsid w:val="00B66202"/>
    <w:rsid w:val="00B72B91"/>
    <w:rsid w:val="00B7341F"/>
    <w:rsid w:val="00B73AD9"/>
    <w:rsid w:val="00B93DC5"/>
    <w:rsid w:val="00BA41BD"/>
    <w:rsid w:val="00BA4E67"/>
    <w:rsid w:val="00BD08F5"/>
    <w:rsid w:val="00BD6094"/>
    <w:rsid w:val="00BE2DC2"/>
    <w:rsid w:val="00BE67E2"/>
    <w:rsid w:val="00C14A5F"/>
    <w:rsid w:val="00C22E6D"/>
    <w:rsid w:val="00C74CD1"/>
    <w:rsid w:val="00C80F7B"/>
    <w:rsid w:val="00C92FC9"/>
    <w:rsid w:val="00CC3260"/>
    <w:rsid w:val="00CC3B77"/>
    <w:rsid w:val="00CE0F1D"/>
    <w:rsid w:val="00CE5F4C"/>
    <w:rsid w:val="00CF10BD"/>
    <w:rsid w:val="00D20824"/>
    <w:rsid w:val="00D26010"/>
    <w:rsid w:val="00D431D6"/>
    <w:rsid w:val="00D963D8"/>
    <w:rsid w:val="00DC6013"/>
    <w:rsid w:val="00E758A0"/>
    <w:rsid w:val="00E9121D"/>
    <w:rsid w:val="00ED0DAD"/>
    <w:rsid w:val="00ED1A5C"/>
    <w:rsid w:val="00EE0245"/>
    <w:rsid w:val="00F204A2"/>
    <w:rsid w:val="00F252B4"/>
    <w:rsid w:val="00F46B4B"/>
    <w:rsid w:val="00F672F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5F1E1"/>
  <w15:docId w15:val="{6127F435-EC5D-44D3-AD4C-3A408B1B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F7B"/>
    <w:pPr>
      <w:jc w:val="both"/>
    </w:pPr>
    <w:rPr>
      <w:rFonts w:ascii="Times" w:hAnsi="Time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
    <w:name w:val="n"/>
    <w:basedOn w:val="Indented"/>
    <w:rsid w:val="00C80F7B"/>
  </w:style>
  <w:style w:type="paragraph" w:customStyle="1" w:styleId="Indented">
    <w:name w:val="Indented"/>
    <w:aliases w:val="i"/>
    <w:basedOn w:val="Normal"/>
    <w:rsid w:val="00C80F7B"/>
    <w:pPr>
      <w:ind w:left="2340" w:hanging="2340"/>
    </w:pPr>
  </w:style>
  <w:style w:type="character" w:styleId="Hyperlink">
    <w:name w:val="Hyperlink"/>
    <w:basedOn w:val="DefaultParagraphFont"/>
    <w:uiPriority w:val="99"/>
    <w:unhideWhenUsed/>
    <w:rsid w:val="007B781B"/>
    <w:rPr>
      <w:color w:val="0000FF" w:themeColor="hyperlink"/>
      <w:u w:val="single"/>
    </w:rPr>
  </w:style>
  <w:style w:type="character" w:styleId="FollowedHyperlink">
    <w:name w:val="FollowedHyperlink"/>
    <w:basedOn w:val="DefaultParagraphFont"/>
    <w:uiPriority w:val="99"/>
    <w:semiHidden/>
    <w:unhideWhenUsed/>
    <w:rsid w:val="007B781B"/>
    <w:rPr>
      <w:color w:val="800080" w:themeColor="followedHyperlink"/>
      <w:u w:val="single"/>
    </w:rPr>
  </w:style>
  <w:style w:type="character" w:styleId="UnresolvedMention">
    <w:name w:val="Unresolved Mention"/>
    <w:basedOn w:val="DefaultParagraphFont"/>
    <w:uiPriority w:val="99"/>
    <w:semiHidden/>
    <w:unhideWhenUsed/>
    <w:rsid w:val="007A6C88"/>
    <w:rPr>
      <w:color w:val="605E5C"/>
      <w:shd w:val="clear" w:color="auto" w:fill="E1DFDD"/>
    </w:rPr>
  </w:style>
  <w:style w:type="paragraph" w:customStyle="1" w:styleId="Normal16pt">
    <w:name w:val="Normal + 16 pt"/>
    <w:aliases w:val="Bold"/>
    <w:basedOn w:val="Normal"/>
    <w:rsid w:val="00F46B4B"/>
    <w:pPr>
      <w:overflowPunct w:val="0"/>
      <w:autoSpaceDE w:val="0"/>
      <w:autoSpaceDN w:val="0"/>
      <w:adjustRightInd w:val="0"/>
      <w:spacing w:before="100"/>
      <w:jc w:val="center"/>
      <w:textAlignment w:val="baseline"/>
    </w:pPr>
    <w:rPr>
      <w:b/>
      <w:sz w:val="32"/>
    </w:rPr>
  </w:style>
  <w:style w:type="paragraph" w:styleId="Header">
    <w:name w:val="header"/>
    <w:basedOn w:val="Normal"/>
    <w:link w:val="HeaderChar"/>
    <w:uiPriority w:val="99"/>
    <w:unhideWhenUsed/>
    <w:rsid w:val="00D20824"/>
    <w:pPr>
      <w:tabs>
        <w:tab w:val="center" w:pos="4680"/>
        <w:tab w:val="right" w:pos="9360"/>
      </w:tabs>
    </w:pPr>
  </w:style>
  <w:style w:type="character" w:customStyle="1" w:styleId="HeaderChar">
    <w:name w:val="Header Char"/>
    <w:basedOn w:val="DefaultParagraphFont"/>
    <w:link w:val="Header"/>
    <w:uiPriority w:val="99"/>
    <w:rsid w:val="00D20824"/>
    <w:rPr>
      <w:rFonts w:ascii="Times" w:hAnsi="Times"/>
      <w:sz w:val="24"/>
      <w:lang w:val="en-US" w:eastAsia="en-US"/>
    </w:rPr>
  </w:style>
  <w:style w:type="paragraph" w:styleId="Footer">
    <w:name w:val="footer"/>
    <w:basedOn w:val="Normal"/>
    <w:link w:val="FooterChar"/>
    <w:uiPriority w:val="99"/>
    <w:unhideWhenUsed/>
    <w:rsid w:val="00D20824"/>
    <w:pPr>
      <w:tabs>
        <w:tab w:val="center" w:pos="4680"/>
        <w:tab w:val="right" w:pos="9360"/>
      </w:tabs>
    </w:pPr>
  </w:style>
  <w:style w:type="character" w:customStyle="1" w:styleId="FooterChar">
    <w:name w:val="Footer Char"/>
    <w:basedOn w:val="DefaultParagraphFont"/>
    <w:link w:val="Footer"/>
    <w:uiPriority w:val="99"/>
    <w:rsid w:val="00D20824"/>
    <w:rPr>
      <w:rFonts w:ascii="Times" w:hAnsi="Times"/>
      <w:sz w:val="24"/>
      <w:lang w:val="en-US" w:eastAsia="en-US"/>
    </w:rPr>
  </w:style>
  <w:style w:type="paragraph" w:styleId="NormalWeb">
    <w:name w:val="Normal (Web)"/>
    <w:basedOn w:val="Normal"/>
    <w:uiPriority w:val="99"/>
    <w:semiHidden/>
    <w:unhideWhenUsed/>
    <w:rsid w:val="00B93DC5"/>
    <w:pPr>
      <w:spacing w:before="100" w:beforeAutospacing="1" w:after="100" w:afterAutospacing="1"/>
      <w:jc w:val="left"/>
    </w:pPr>
    <w:rPr>
      <w:rFonts w:ascii="Times New Roman" w:hAnsi="Times New Roman"/>
      <w:szCs w:val="24"/>
      <w:lang w:val="en-CA" w:eastAsia="en-CA"/>
    </w:rPr>
  </w:style>
  <w:style w:type="paragraph" w:styleId="PlainText">
    <w:name w:val="Plain Text"/>
    <w:basedOn w:val="Normal"/>
    <w:link w:val="PlainTextChar"/>
    <w:uiPriority w:val="99"/>
    <w:semiHidden/>
    <w:unhideWhenUsed/>
    <w:rsid w:val="00B93DC5"/>
    <w:pPr>
      <w:spacing w:before="100" w:beforeAutospacing="1" w:after="100" w:afterAutospacing="1"/>
      <w:jc w:val="left"/>
    </w:pPr>
    <w:rPr>
      <w:rFonts w:ascii="Calibri" w:eastAsiaTheme="minorHAnsi" w:hAnsi="Calibri" w:cs="Calibri"/>
      <w:sz w:val="22"/>
      <w:szCs w:val="22"/>
      <w:lang w:val="en-CA" w:eastAsia="en-CA"/>
    </w:rPr>
  </w:style>
  <w:style w:type="character" w:customStyle="1" w:styleId="PlainTextChar">
    <w:name w:val="Plain Text Char"/>
    <w:basedOn w:val="DefaultParagraphFont"/>
    <w:link w:val="PlainText"/>
    <w:uiPriority w:val="99"/>
    <w:semiHidden/>
    <w:rsid w:val="00B93DC5"/>
    <w:rPr>
      <w:rFonts w:ascii="Calibri" w:eastAsiaTheme="minorHAnsi" w:hAnsi="Calibri" w:cs="Calibri"/>
      <w:sz w:val="22"/>
      <w:szCs w:val="22"/>
    </w:rPr>
  </w:style>
  <w:style w:type="character" w:customStyle="1" w:styleId="courseblocktitle">
    <w:name w:val="courseblocktitle"/>
    <w:basedOn w:val="DefaultParagraphFont"/>
    <w:rsid w:val="00C14A5F"/>
  </w:style>
  <w:style w:type="character" w:customStyle="1" w:styleId="courseblockcode">
    <w:name w:val="courseblockcode"/>
    <w:basedOn w:val="DefaultParagraphFont"/>
    <w:rsid w:val="00C14A5F"/>
  </w:style>
  <w:style w:type="paragraph" w:styleId="ListParagraph">
    <w:name w:val="List Paragraph"/>
    <w:basedOn w:val="Normal"/>
    <w:uiPriority w:val="34"/>
    <w:qFormat/>
    <w:rsid w:val="00BD08F5"/>
    <w:pPr>
      <w:overflowPunct w:val="0"/>
      <w:autoSpaceDE w:val="0"/>
      <w:autoSpaceDN w:val="0"/>
      <w:adjustRightInd w:val="0"/>
      <w:spacing w:before="100"/>
      <w:ind w:left="720"/>
      <w:contextualSpacing/>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721790">
      <w:bodyDiv w:val="1"/>
      <w:marLeft w:val="0"/>
      <w:marRight w:val="0"/>
      <w:marTop w:val="0"/>
      <w:marBottom w:val="0"/>
      <w:divBdr>
        <w:top w:val="none" w:sz="0" w:space="0" w:color="auto"/>
        <w:left w:val="none" w:sz="0" w:space="0" w:color="auto"/>
        <w:bottom w:val="none" w:sz="0" w:space="0" w:color="auto"/>
        <w:right w:val="none" w:sz="0" w:space="0" w:color="auto"/>
      </w:divBdr>
      <w:divsChild>
        <w:div w:id="870729942">
          <w:marLeft w:val="0"/>
          <w:marRight w:val="0"/>
          <w:marTop w:val="0"/>
          <w:marBottom w:val="0"/>
          <w:divBdr>
            <w:top w:val="none" w:sz="0" w:space="0" w:color="auto"/>
            <w:left w:val="none" w:sz="0" w:space="0" w:color="auto"/>
            <w:bottom w:val="none" w:sz="0" w:space="0" w:color="auto"/>
            <w:right w:val="none" w:sz="0" w:space="0" w:color="auto"/>
          </w:divBdr>
        </w:div>
      </w:divsChild>
    </w:div>
    <w:div w:id="1558009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f.lalonde@gmail.com" TargetMode="External"/><Relationship Id="rId13" Type="http://schemas.openxmlformats.org/officeDocument/2006/relationships/hyperlink" Target="http://carleton.ca/pm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mc@carleton.ca" TargetMode="External"/><Relationship Id="rId17" Type="http://schemas.openxmlformats.org/officeDocument/2006/relationships/hyperlink" Target="https://science.carleton.ca/students/academic-integrity/" TargetMode="External"/><Relationship Id="rId2" Type="http://schemas.openxmlformats.org/officeDocument/2006/relationships/numbering" Target="numbering.xml"/><Relationship Id="rId16" Type="http://schemas.openxmlformats.org/officeDocument/2006/relationships/hyperlink" Target="https://carleton.ca/registrar/academic-integr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leton.ca/equity/focus/discrimination-harassment/religious-spiritual-observances/" TargetMode="External"/><Relationship Id="rId5" Type="http://schemas.openxmlformats.org/officeDocument/2006/relationships/webSettings" Target="webSettings.xml"/><Relationship Id="rId15" Type="http://schemas.openxmlformats.org/officeDocument/2006/relationships/hyperlink" Target="https://carleton.ca/senate/wp-content/uploads/Accommodation-for-Student-Activities-1.pdf" TargetMode="External"/><Relationship Id="rId10" Type="http://schemas.openxmlformats.org/officeDocument/2006/relationships/hyperlink" Target="https://carleton.ca/womensstudies/resources-and-links/equity-servic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lendar.carleton.ca/academicyear/" TargetMode="External"/><Relationship Id="rId14" Type="http://schemas.openxmlformats.org/officeDocument/2006/relationships/hyperlink" Target="http://carleton.ca/sexual-violence-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B1414-A8F6-4012-A02D-02A13A9B4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Carleton University, School of Computer Science</vt:lpstr>
    </vt:vector>
  </TitlesOfParts>
  <Company>The Company</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Carleton University, School of Computer Science</dc:title>
  <dc:subject/>
  <dc:creator>jean-pierre corriveau</dc:creator>
  <cp:keywords/>
  <dc:description/>
  <cp:lastModifiedBy>Wilf LaLonde</cp:lastModifiedBy>
  <cp:revision>7</cp:revision>
  <cp:lastPrinted>2023-01-11T16:45:00Z</cp:lastPrinted>
  <dcterms:created xsi:type="dcterms:W3CDTF">2024-12-29T16:37:00Z</dcterms:created>
  <dcterms:modified xsi:type="dcterms:W3CDTF">2024-12-29T17:22:00Z</dcterms:modified>
</cp:coreProperties>
</file>